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18" w:rsidRPr="002F73DB" w:rsidRDefault="00B62718" w:rsidP="00B62718">
      <w:pPr>
        <w:pStyle w:val="NoSpacing"/>
        <w:rPr>
          <w:sz w:val="30"/>
        </w:rPr>
      </w:pPr>
      <w:r w:rsidRPr="002F73DB">
        <w:t xml:space="preserve">ĐẢNG BỘ TỈNH QUẢNG NAM                  </w:t>
      </w:r>
      <w:r w:rsidRPr="0020338E">
        <w:rPr>
          <w:sz w:val="30"/>
          <w:u w:val="single"/>
        </w:rPr>
        <w:t>ĐẢNG CỘNG SẢN VIỆT NAM</w:t>
      </w:r>
    </w:p>
    <w:p w:rsidR="00B62718" w:rsidRPr="002F73DB" w:rsidRDefault="00B62718" w:rsidP="00B62718">
      <w:pPr>
        <w:pStyle w:val="Heading3"/>
        <w:spacing w:before="0"/>
        <w:jc w:val="both"/>
        <w:rPr>
          <w:rFonts w:ascii="Times New Roman" w:hAnsi="Times New Roman" w:cs="Times New Roman"/>
          <w:color w:val="auto"/>
        </w:rPr>
      </w:pPr>
      <w:r w:rsidRPr="002F73DB">
        <w:rPr>
          <w:rFonts w:ascii="Times New Roman" w:hAnsi="Times New Roman" w:cs="Times New Roman"/>
          <w:color w:val="auto"/>
        </w:rPr>
        <w:t xml:space="preserve">       THÀNH UỶ TAM KỲ</w:t>
      </w:r>
    </w:p>
    <w:p w:rsidR="00B62718" w:rsidRPr="002F73DB" w:rsidRDefault="00B62718" w:rsidP="00B62718">
      <w:pPr>
        <w:jc w:val="both"/>
        <w:rPr>
          <w:b/>
          <w:bCs w:val="0"/>
          <w:color w:val="auto"/>
        </w:rPr>
      </w:pPr>
      <w:r w:rsidRPr="002F73DB">
        <w:rPr>
          <w:color w:val="auto"/>
        </w:rPr>
        <w:t xml:space="preserve">                        </w:t>
      </w:r>
      <w:r w:rsidRPr="002F73DB">
        <w:rPr>
          <w:b/>
          <w:bCs w:val="0"/>
          <w:color w:val="auto"/>
        </w:rPr>
        <w:t>*</w:t>
      </w:r>
      <w:r w:rsidRPr="002F73DB">
        <w:rPr>
          <w:b/>
          <w:bCs w:val="0"/>
          <w:color w:val="auto"/>
        </w:rPr>
        <w:tab/>
      </w:r>
      <w:r w:rsidRPr="002F73DB">
        <w:rPr>
          <w:b/>
          <w:bCs w:val="0"/>
          <w:color w:val="auto"/>
        </w:rPr>
        <w:tab/>
      </w:r>
      <w:r w:rsidRPr="002F73DB">
        <w:rPr>
          <w:b/>
          <w:bCs w:val="0"/>
          <w:color w:val="auto"/>
        </w:rPr>
        <w:tab/>
        <w:t xml:space="preserve">                  </w:t>
      </w:r>
      <w:r w:rsidRPr="002F73DB">
        <w:rPr>
          <w:i/>
          <w:color w:val="auto"/>
        </w:rPr>
        <w:t xml:space="preserve">Tam Kỳ, ngày </w:t>
      </w:r>
      <w:r>
        <w:rPr>
          <w:i/>
          <w:color w:val="auto"/>
        </w:rPr>
        <w:t xml:space="preserve">    </w:t>
      </w:r>
      <w:r w:rsidRPr="002F73DB">
        <w:rPr>
          <w:i/>
          <w:color w:val="auto"/>
        </w:rPr>
        <w:t xml:space="preserve"> tháng </w:t>
      </w:r>
      <w:proofErr w:type="gramStart"/>
      <w:r w:rsidRPr="002F73DB">
        <w:rPr>
          <w:i/>
          <w:color w:val="auto"/>
        </w:rPr>
        <w:t>1</w:t>
      </w:r>
      <w:r>
        <w:rPr>
          <w:i/>
          <w:color w:val="auto"/>
        </w:rPr>
        <w:t>2</w:t>
      </w:r>
      <w:r w:rsidRPr="002F73DB">
        <w:rPr>
          <w:i/>
          <w:color w:val="auto"/>
        </w:rPr>
        <w:t xml:space="preserve">  năm</w:t>
      </w:r>
      <w:proofErr w:type="gramEnd"/>
      <w:r w:rsidRPr="002F73DB">
        <w:rPr>
          <w:i/>
          <w:color w:val="auto"/>
        </w:rPr>
        <w:t xml:space="preserve"> 20</w:t>
      </w:r>
      <w:r>
        <w:rPr>
          <w:i/>
          <w:color w:val="auto"/>
        </w:rPr>
        <w:t>20</w:t>
      </w:r>
    </w:p>
    <w:p w:rsidR="00B62718" w:rsidRPr="004C42F5" w:rsidRDefault="00B62718" w:rsidP="00B62718">
      <w:pPr>
        <w:jc w:val="both"/>
        <w:rPr>
          <w:color w:val="auto"/>
        </w:rPr>
      </w:pPr>
      <w:r w:rsidRPr="002F73DB">
        <w:rPr>
          <w:b/>
          <w:bCs w:val="0"/>
          <w:color w:val="auto"/>
        </w:rPr>
        <w:t xml:space="preserve">            </w:t>
      </w:r>
      <w:r>
        <w:rPr>
          <w:b/>
          <w:bCs w:val="0"/>
          <w:color w:val="auto"/>
        </w:rPr>
        <w:t xml:space="preserve"> </w:t>
      </w:r>
      <w:r w:rsidRPr="004C42F5">
        <w:rPr>
          <w:color w:val="auto"/>
        </w:rPr>
        <w:t xml:space="preserve">Số </w:t>
      </w:r>
      <w:r>
        <w:rPr>
          <w:color w:val="auto"/>
        </w:rPr>
        <w:t xml:space="preserve">       </w:t>
      </w:r>
      <w:r w:rsidRPr="004C42F5">
        <w:rPr>
          <w:color w:val="auto"/>
        </w:rPr>
        <w:t>- NQ/TU</w:t>
      </w:r>
    </w:p>
    <w:p w:rsidR="00B62718" w:rsidRPr="00B604D9" w:rsidRDefault="00B62718" w:rsidP="00B62718">
      <w:pPr>
        <w:jc w:val="both"/>
        <w:rPr>
          <w:i/>
          <w:color w:val="auto"/>
          <w:sz w:val="4"/>
        </w:rPr>
      </w:pPr>
      <w:r w:rsidRPr="00B604D9">
        <w:rPr>
          <w:i/>
          <w:color w:val="auto"/>
        </w:rPr>
        <w:t xml:space="preserve">                  </w:t>
      </w:r>
    </w:p>
    <w:p w:rsidR="00B62718" w:rsidRPr="00160392" w:rsidRDefault="00B62718" w:rsidP="00B62718">
      <w:pPr>
        <w:spacing w:before="120"/>
        <w:jc w:val="center"/>
        <w:rPr>
          <w:b/>
          <w:color w:val="auto"/>
          <w:sz w:val="32"/>
          <w:szCs w:val="32"/>
        </w:rPr>
      </w:pPr>
      <w:r w:rsidRPr="00160392">
        <w:rPr>
          <w:b/>
          <w:color w:val="auto"/>
          <w:sz w:val="32"/>
          <w:szCs w:val="32"/>
        </w:rPr>
        <w:t>NGHỊ QUYẾT</w:t>
      </w:r>
    </w:p>
    <w:p w:rsidR="00B62718" w:rsidRPr="004C42F5" w:rsidRDefault="00B62718" w:rsidP="00B62718">
      <w:pPr>
        <w:tabs>
          <w:tab w:val="left" w:pos="3430"/>
        </w:tabs>
        <w:jc w:val="center"/>
        <w:rPr>
          <w:b/>
          <w:color w:val="auto"/>
        </w:rPr>
      </w:pPr>
      <w:r>
        <w:rPr>
          <w:b/>
          <w:color w:val="auto"/>
        </w:rPr>
        <w:t>V</w:t>
      </w:r>
      <w:r w:rsidRPr="004C42F5">
        <w:rPr>
          <w:b/>
          <w:color w:val="auto"/>
        </w:rPr>
        <w:t>ề phương hướng, nhiệm vụ năm 20</w:t>
      </w:r>
      <w:r>
        <w:rPr>
          <w:b/>
          <w:color w:val="auto"/>
        </w:rPr>
        <w:t>2</w:t>
      </w:r>
      <w:r w:rsidR="004345D9">
        <w:rPr>
          <w:b/>
          <w:color w:val="auto"/>
        </w:rPr>
        <w:t>1</w:t>
      </w:r>
    </w:p>
    <w:p w:rsidR="00B62718" w:rsidRPr="004C42F5" w:rsidRDefault="00B62718" w:rsidP="00B62718">
      <w:pPr>
        <w:jc w:val="center"/>
        <w:rPr>
          <w:b/>
          <w:bCs w:val="0"/>
          <w:color w:val="auto"/>
        </w:rPr>
      </w:pPr>
      <w:r w:rsidRPr="004C42F5">
        <w:rPr>
          <w:b/>
          <w:bCs w:val="0"/>
          <w:color w:val="auto"/>
        </w:rPr>
        <w:t>-----------</w:t>
      </w:r>
    </w:p>
    <w:p w:rsidR="00B62718" w:rsidRPr="00B62718" w:rsidRDefault="00B62718" w:rsidP="00B62718">
      <w:pPr>
        <w:spacing w:before="100"/>
        <w:ind w:firstLine="567"/>
        <w:jc w:val="both"/>
        <w:rPr>
          <w:b/>
          <w:color w:val="auto"/>
          <w:sz w:val="14"/>
          <w:szCs w:val="28"/>
        </w:rPr>
      </w:pPr>
      <w:r>
        <w:rPr>
          <w:b/>
          <w:color w:val="auto"/>
          <w:szCs w:val="28"/>
        </w:rPr>
        <w:softHyphen/>
      </w:r>
      <w:r>
        <w:rPr>
          <w:b/>
          <w:color w:val="auto"/>
          <w:szCs w:val="28"/>
        </w:rPr>
        <w:softHyphen/>
      </w:r>
      <w:r>
        <w:rPr>
          <w:b/>
          <w:color w:val="auto"/>
          <w:szCs w:val="28"/>
        </w:rPr>
        <w:softHyphen/>
      </w:r>
      <w:r>
        <w:rPr>
          <w:b/>
          <w:color w:val="auto"/>
          <w:szCs w:val="28"/>
        </w:rPr>
        <w:softHyphen/>
      </w:r>
      <w:r>
        <w:rPr>
          <w:b/>
          <w:color w:val="auto"/>
          <w:szCs w:val="28"/>
        </w:rPr>
        <w:softHyphen/>
      </w:r>
    </w:p>
    <w:p w:rsidR="00B62718" w:rsidRPr="004C42F5" w:rsidRDefault="00B62718" w:rsidP="00B62718">
      <w:pPr>
        <w:spacing w:before="100"/>
        <w:ind w:firstLine="567"/>
        <w:jc w:val="both"/>
        <w:rPr>
          <w:b/>
          <w:color w:val="auto"/>
          <w:szCs w:val="28"/>
        </w:rPr>
      </w:pPr>
      <w:r w:rsidRPr="004C42F5">
        <w:rPr>
          <w:b/>
          <w:color w:val="auto"/>
          <w:szCs w:val="28"/>
        </w:rPr>
        <w:t>I. Tình hìn</w:t>
      </w:r>
      <w:r>
        <w:rPr>
          <w:b/>
          <w:color w:val="auto"/>
          <w:szCs w:val="28"/>
        </w:rPr>
        <w:t>h thực hiện Nghị quyết năm 2020</w:t>
      </w:r>
    </w:p>
    <w:p w:rsidR="00B62718" w:rsidRPr="00821F01" w:rsidRDefault="00B62718" w:rsidP="00B62718">
      <w:pPr>
        <w:spacing w:before="100"/>
        <w:ind w:firstLine="567"/>
        <w:jc w:val="both"/>
      </w:pPr>
      <w:r>
        <w:t xml:space="preserve">Năm 2020, trong bối cảnh dịch bệnh Covid-19 diễn biến phức tạp, thiên tai bão lụt xảy ra liên tục, tác động trực tiếp, sâu rộng đến sản xuất, kinh doanh và đời sống nhân dân; nhưng </w:t>
      </w:r>
      <w:r w:rsidRPr="00DB7F0D">
        <w:t>với</w:t>
      </w:r>
      <w:r w:rsidRPr="00821F01">
        <w:t xml:space="preserve"> tinh thần đoàn kết, quyết tâm cao,</w:t>
      </w:r>
      <w:r>
        <w:t xml:space="preserve"> Ban Chấp hành, </w:t>
      </w:r>
      <w:r w:rsidRPr="00821F01">
        <w:t>Ban Thường vụ Thành ủy đã tập trung lãnh, chỉ đạo thực hiệ</w:t>
      </w:r>
      <w:r>
        <w:t>n nhiệm vụ chính trị đạt được những kết quả nhất định, đạt 10/15 chỉ tiêu đề ra</w:t>
      </w:r>
      <w:r w:rsidRPr="00821F01">
        <w:t>.</w:t>
      </w:r>
    </w:p>
    <w:p w:rsidR="00B62718" w:rsidRPr="00D900E3" w:rsidRDefault="00B62718" w:rsidP="00B62718">
      <w:pPr>
        <w:pStyle w:val="BodyText"/>
        <w:spacing w:before="100" w:after="0"/>
        <w:ind w:firstLine="567"/>
        <w:jc w:val="both"/>
        <w:rPr>
          <w:lang w:val="pt-BR"/>
        </w:rPr>
      </w:pPr>
      <w:r w:rsidRPr="00A74AF0">
        <w:rPr>
          <w:szCs w:val="28"/>
          <w:lang w:val="pt-BR"/>
        </w:rPr>
        <w:t>Kinh tế thành phố tăng trưởng</w:t>
      </w:r>
      <w:r>
        <w:rPr>
          <w:szCs w:val="28"/>
          <w:lang w:val="pt-BR"/>
        </w:rPr>
        <w:t xml:space="preserve"> nhưng tốc độ chậm, </w:t>
      </w:r>
      <w:r>
        <w:rPr>
          <w:lang w:val="pt-BR"/>
        </w:rPr>
        <w:t>do ảnh hưởng của dịch bệnh Covid-19 nên giá trị sản xuất hầu hết các lĩnh vực kinh tế năm 2020 đều giảm so với kế hoạch và cùng kỳ</w:t>
      </w:r>
      <w:r>
        <w:rPr>
          <w:szCs w:val="28"/>
          <w:lang w:val="pt-BR"/>
        </w:rPr>
        <w:t xml:space="preserve">. </w:t>
      </w:r>
      <w:r w:rsidRPr="00B62718">
        <w:rPr>
          <w:lang w:val="pt-BR"/>
        </w:rPr>
        <w:t>Công tác xúc tiến, thu hút đầu tư được quan tâm</w:t>
      </w:r>
      <w:r>
        <w:rPr>
          <w:lang w:val="pt-BR"/>
        </w:rPr>
        <w:t>,</w:t>
      </w:r>
      <w:r w:rsidRPr="00B62718">
        <w:rPr>
          <w:lang w:val="pt-BR"/>
        </w:rPr>
        <w:t xml:space="preserve"> </w:t>
      </w:r>
      <w:r w:rsidRPr="00B62718">
        <w:rPr>
          <w:lang w:val="es-PY"/>
        </w:rPr>
        <w:t>đã</w:t>
      </w:r>
      <w:r>
        <w:rPr>
          <w:lang w:val="es-PY"/>
        </w:rPr>
        <w:t xml:space="preserve"> thu hút </w:t>
      </w:r>
      <w:r w:rsidRPr="00506250">
        <w:rPr>
          <w:lang w:val="es-PY"/>
        </w:rPr>
        <w:t xml:space="preserve">04 dự án vào </w:t>
      </w:r>
      <w:r>
        <w:rPr>
          <w:lang w:val="es-PY"/>
        </w:rPr>
        <w:t>khu, cụm công nghiệp</w:t>
      </w:r>
      <w:r w:rsidRPr="00506250">
        <w:rPr>
          <w:lang w:val="es-PY"/>
        </w:rPr>
        <w:t>, 01 dự án nhà ở đô thị</w:t>
      </w:r>
      <w:r>
        <w:rPr>
          <w:lang w:val="pt-BR"/>
        </w:rPr>
        <w:t xml:space="preserve">; </w:t>
      </w:r>
      <w:r w:rsidRPr="00506250">
        <w:rPr>
          <w:lang w:val="pt-BR"/>
        </w:rPr>
        <w:t>phối hợp, hướng dẫn, đôn đốc các nhà đầu tư đẩy nhanh tiến độ thực hiện các dự án, nhất là các dự án đã được chấp thuận chủ trương đầu tư</w:t>
      </w:r>
      <w:r w:rsidRPr="00D900E3">
        <w:rPr>
          <w:lang w:val="pt-BR"/>
        </w:rPr>
        <w:t>.</w:t>
      </w:r>
    </w:p>
    <w:p w:rsidR="00B62718" w:rsidRPr="00E32B7E" w:rsidRDefault="000616C2" w:rsidP="000616C2">
      <w:pPr>
        <w:pStyle w:val="BodyText"/>
        <w:spacing w:before="80"/>
        <w:ind w:firstLine="567"/>
        <w:jc w:val="both"/>
        <w:rPr>
          <w:b/>
        </w:rPr>
      </w:pPr>
      <w:proofErr w:type="gramStart"/>
      <w:r w:rsidRPr="000616C2">
        <w:rPr>
          <w:szCs w:val="28"/>
        </w:rPr>
        <w:t xml:space="preserve">Công tác qui hoạch, quản lý qui hoạch được chú trọng thực hiện; </w:t>
      </w:r>
      <w:r w:rsidRPr="000616C2">
        <w:t>hoàn thành và công bố quy hoạch phân khu 7, 8, 9, 11; các quy hoạch phân khu 6, 10, 12 đã được UBND Tỉnh thông qua.</w:t>
      </w:r>
      <w:proofErr w:type="gramEnd"/>
      <w:r w:rsidRPr="000616C2">
        <w:t xml:space="preserve"> Chỉ đạo tiếp tục rà soát các đồ </w:t>
      </w:r>
      <w:proofErr w:type="gramStart"/>
      <w:r w:rsidRPr="000616C2">
        <w:t>án</w:t>
      </w:r>
      <w:proofErr w:type="gramEnd"/>
      <w:r w:rsidRPr="000616C2">
        <w:t xml:space="preserve"> quy hoạch chi tiết trên địa bàn </w:t>
      </w:r>
      <w:r w:rsidR="004345D9">
        <w:t>để</w:t>
      </w:r>
      <w:r w:rsidRPr="000616C2">
        <w:t xml:space="preserve"> điều chỉnh, bổ sung cho phù hợp. </w:t>
      </w:r>
      <w:r w:rsidRPr="000616C2">
        <w:rPr>
          <w:szCs w:val="28"/>
          <w:lang w:val="vi-VN"/>
        </w:rPr>
        <w:t xml:space="preserve">Công tác quản lý Nhà nước về đô thị được </w:t>
      </w:r>
      <w:r w:rsidRPr="000616C2">
        <w:rPr>
          <w:szCs w:val="28"/>
        </w:rPr>
        <w:t xml:space="preserve">quan tâm, tiếp tục chỉ đạo thực hiện Chỉ thị số 10-CT/TU của Ban Thường vụ Thành ủy; duy trì ra quân lập lại trật tự đô thị, xây dựng, xử lý các trường hợp vi phạm, </w:t>
      </w:r>
      <w:r w:rsidRPr="000616C2">
        <w:rPr>
          <w:lang w:val="nl-NL"/>
        </w:rPr>
        <w:t xml:space="preserve">nhất là các xã, phường vùng Đông, An Mỹ,...  Công </w:t>
      </w:r>
      <w:r w:rsidRPr="000616C2">
        <w:rPr>
          <w:spacing w:val="-2"/>
          <w:position w:val="-2"/>
          <w:szCs w:val="28"/>
          <w:lang w:val="vi-VN"/>
        </w:rPr>
        <w:t>tác vệ sinh môi trường</w:t>
      </w:r>
      <w:r w:rsidRPr="000616C2">
        <w:rPr>
          <w:spacing w:val="-2"/>
          <w:position w:val="-2"/>
          <w:szCs w:val="28"/>
        </w:rPr>
        <w:t>,</w:t>
      </w:r>
      <w:r w:rsidRPr="000616C2">
        <w:rPr>
          <w:spacing w:val="-2"/>
          <w:position w:val="-2"/>
          <w:szCs w:val="28"/>
          <w:lang w:val="vi-VN"/>
        </w:rPr>
        <w:t xml:space="preserve"> quản lý, chăm sóc cây xanh</w:t>
      </w:r>
      <w:r w:rsidRPr="000616C2">
        <w:rPr>
          <w:spacing w:val="-2"/>
          <w:position w:val="-2"/>
          <w:szCs w:val="28"/>
        </w:rPr>
        <w:t xml:space="preserve">, điện chiếu sáng </w:t>
      </w:r>
      <w:r w:rsidRPr="000616C2">
        <w:rPr>
          <w:spacing w:val="-2"/>
          <w:position w:val="-2"/>
          <w:szCs w:val="28"/>
          <w:lang w:val="vi-VN"/>
        </w:rPr>
        <w:t xml:space="preserve">được thực hiện </w:t>
      </w:r>
      <w:r w:rsidRPr="000616C2">
        <w:rPr>
          <w:spacing w:val="-2"/>
          <w:position w:val="-2"/>
          <w:szCs w:val="28"/>
        </w:rPr>
        <w:t xml:space="preserve">khá </w:t>
      </w:r>
      <w:r w:rsidRPr="000616C2">
        <w:rPr>
          <w:spacing w:val="-2"/>
          <w:position w:val="-2"/>
          <w:szCs w:val="28"/>
          <w:lang w:val="vi-VN"/>
        </w:rPr>
        <w:t>tốt</w:t>
      </w:r>
      <w:r w:rsidRPr="000616C2">
        <w:rPr>
          <w:spacing w:val="-2"/>
          <w:position w:val="-2"/>
          <w:szCs w:val="28"/>
        </w:rPr>
        <w:t>,</w:t>
      </w:r>
      <w:r w:rsidRPr="000616C2">
        <w:rPr>
          <w:spacing w:val="-2"/>
          <w:position w:val="-2"/>
          <w:szCs w:val="28"/>
          <w:lang w:val="vi-VN"/>
        </w:rPr>
        <w:t xml:space="preserve"> đáp ứng yêu cầu phát triển đô thị</w:t>
      </w:r>
      <w:r w:rsidRPr="000616C2">
        <w:rPr>
          <w:spacing w:val="-2"/>
          <w:position w:val="-2"/>
          <w:szCs w:val="28"/>
        </w:rPr>
        <w:t>.</w:t>
      </w:r>
      <w:r>
        <w:rPr>
          <w:spacing w:val="-2"/>
          <w:position w:val="-2"/>
          <w:szCs w:val="28"/>
        </w:rPr>
        <w:t xml:space="preserve"> </w:t>
      </w:r>
      <w:r w:rsidRPr="00E76775">
        <w:t>Tập trung chỉ đạo giải quyết các tồn tại, vướng mắc kéo dài, đẩy nhanh tiến độ giải phóng mặt bằng, đầu tư xây dựng các công trình, dự án</w:t>
      </w:r>
      <w:r>
        <w:t xml:space="preserve">, nhất là </w:t>
      </w:r>
      <w:r w:rsidRPr="00E76775">
        <w:t xml:space="preserve">các dự trọng điểm có vốn đầu tư của Trung ương, tỉnh trên địa bàn như Quốc lộ 40B, đường liên xã ĐX3, đường bao Nguyễn Hoàng,… </w:t>
      </w:r>
      <w:r w:rsidRPr="008307AF">
        <w:t xml:space="preserve">Chỉ đạo </w:t>
      </w:r>
      <w:r w:rsidRPr="008307AF">
        <w:rPr>
          <w:szCs w:val="28"/>
          <w:lang w:val="vi-VN"/>
        </w:rPr>
        <w:t xml:space="preserve">tích cực triển khai các thủ tục để khởi công và đẩy nhanh tiến độ các công trình, dự </w:t>
      </w:r>
      <w:proofErr w:type="gramStart"/>
      <w:r w:rsidRPr="008307AF">
        <w:rPr>
          <w:szCs w:val="28"/>
          <w:lang w:val="vi-VN"/>
        </w:rPr>
        <w:t>án</w:t>
      </w:r>
      <w:proofErr w:type="gramEnd"/>
      <w:r w:rsidRPr="004B239F">
        <w:rPr>
          <w:szCs w:val="28"/>
          <w:lang w:val="vi-VN"/>
        </w:rPr>
        <w:t xml:space="preserve"> </w:t>
      </w:r>
      <w:r w:rsidRPr="00E76775">
        <w:t>năm 2020</w:t>
      </w:r>
      <w:r>
        <w:t xml:space="preserve"> (</w:t>
      </w:r>
      <w:r w:rsidRPr="00E76775">
        <w:t>khởi công 11 dự án, 02 dự án tổ chức lựa chọn nhà thầu</w:t>
      </w:r>
      <w:r>
        <w:rPr>
          <w:lang w:val="es-PY"/>
        </w:rPr>
        <w:t>)</w:t>
      </w:r>
      <w:r w:rsidRPr="00E76775">
        <w:t>.</w:t>
      </w:r>
      <w:r w:rsidR="00B62718" w:rsidRPr="00C2709B">
        <w:rPr>
          <w:spacing w:val="-2"/>
          <w:position w:val="-2"/>
        </w:rPr>
        <w:t xml:space="preserve"> </w:t>
      </w:r>
    </w:p>
    <w:p w:rsidR="00B62718" w:rsidRPr="002F73DB" w:rsidRDefault="00B62718" w:rsidP="00B62718">
      <w:pPr>
        <w:spacing w:before="100"/>
        <w:ind w:firstLine="567"/>
        <w:jc w:val="both"/>
        <w:rPr>
          <w:color w:val="auto"/>
          <w:lang w:val="pt-BR"/>
        </w:rPr>
      </w:pPr>
      <w:r>
        <w:t>L</w:t>
      </w:r>
      <w:r w:rsidRPr="00821F01">
        <w:rPr>
          <w:lang w:val="vi-VN"/>
        </w:rPr>
        <w:t xml:space="preserve">ãnh đạo thực hiện </w:t>
      </w:r>
      <w:r>
        <w:t xml:space="preserve">tốt </w:t>
      </w:r>
      <w:r w:rsidRPr="00821F01">
        <w:rPr>
          <w:lang w:val="vi-VN"/>
        </w:rPr>
        <w:t>công tác tuyên truyền, cổ động trực quan và</w:t>
      </w:r>
      <w:r>
        <w:t xml:space="preserve"> </w:t>
      </w:r>
      <w:r w:rsidRPr="00821F01">
        <w:rPr>
          <w:lang w:val="vi-VN"/>
        </w:rPr>
        <w:t>tổ chức tốt các hoạt động nhân dịp</w:t>
      </w:r>
      <w:r w:rsidRPr="00821F01">
        <w:t xml:space="preserve"> lễ, tết, các sự kiện chính trị trên địa bàn</w:t>
      </w:r>
      <w:r>
        <w:t xml:space="preserve">, nhất là </w:t>
      </w:r>
      <w:r w:rsidR="000616C2">
        <w:t xml:space="preserve">kỷ niệm 90 năm thành lập Đảng Cộng sản Việt Nam; </w:t>
      </w:r>
      <w:r w:rsidR="000616C2" w:rsidRPr="006E0499">
        <w:t>45 năm giải phóng miền Nam, thống</w:t>
      </w:r>
      <w:r w:rsidR="000616C2">
        <w:t xml:space="preserve"> nhất đất nước; </w:t>
      </w:r>
      <w:r w:rsidR="000616C2">
        <w:rPr>
          <w:rFonts w:cs=".VnTime"/>
        </w:rPr>
        <w:t>75 năm Cách mạng Tháng 8 và Quốc khánh 2/9; chào mừng Đại hội Đảng các cấp,...</w:t>
      </w:r>
      <w:r w:rsidRPr="00534640">
        <w:t>.</w:t>
      </w:r>
      <w:r>
        <w:t xml:space="preserve"> Các hoạt động văn hóa, thể thao được triển khai thực hiện khá tốt;</w:t>
      </w:r>
      <w:r w:rsidRPr="00BE2646">
        <w:t xml:space="preserve"> </w:t>
      </w:r>
      <w:r w:rsidR="000616C2">
        <w:rPr>
          <w:lang w:val="pt-BR"/>
        </w:rPr>
        <w:t>g</w:t>
      </w:r>
      <w:r w:rsidR="000616C2" w:rsidRPr="00151ECE">
        <w:rPr>
          <w:lang w:val="pt-BR"/>
        </w:rPr>
        <w:t xml:space="preserve">iáo dục - đào tạo tiếp tục chuyển biến tích cực, </w:t>
      </w:r>
      <w:r w:rsidR="000616C2" w:rsidRPr="00151ECE">
        <w:rPr>
          <w:spacing w:val="-2"/>
          <w:position w:val="-2"/>
        </w:rPr>
        <w:t>duy trì vị trí đứng đầu của Tỉnh</w:t>
      </w:r>
      <w:r w:rsidRPr="002F73DB">
        <w:rPr>
          <w:color w:val="auto"/>
          <w:lang w:val="pt-BR"/>
        </w:rPr>
        <w:t xml:space="preserve">. </w:t>
      </w:r>
      <w:r w:rsidR="002F3FE2">
        <w:rPr>
          <w:color w:val="auto"/>
          <w:spacing w:val="-2"/>
          <w:position w:val="-2"/>
        </w:rPr>
        <w:t>C</w:t>
      </w:r>
      <w:r w:rsidR="002F3FE2" w:rsidRPr="00821F01">
        <w:rPr>
          <w:color w:val="auto"/>
          <w:spacing w:val="-2"/>
          <w:position w:val="-2"/>
          <w:lang w:val="vi-VN"/>
        </w:rPr>
        <w:t xml:space="preserve">ác chương trình y tế quốc gia, y tế cộng đồng </w:t>
      </w:r>
      <w:r w:rsidR="002F3FE2" w:rsidRPr="00821F01">
        <w:rPr>
          <w:color w:val="auto"/>
          <w:spacing w:val="-2"/>
          <w:position w:val="-2"/>
        </w:rPr>
        <w:t>tiếp tục được triển khai thực hiện</w:t>
      </w:r>
      <w:r w:rsidR="002F3FE2">
        <w:rPr>
          <w:color w:val="auto"/>
          <w:spacing w:val="-2"/>
          <w:position w:val="-2"/>
        </w:rPr>
        <w:t xml:space="preserve"> hiệu quả, đặc biệt </w:t>
      </w:r>
      <w:r w:rsidR="002F3FE2">
        <w:rPr>
          <w:color w:val="auto"/>
          <w:lang w:val="pt-BR"/>
        </w:rPr>
        <w:t>đã</w:t>
      </w:r>
      <w:r w:rsidR="004345D9">
        <w:rPr>
          <w:color w:val="auto"/>
          <w:lang w:val="pt-BR"/>
        </w:rPr>
        <w:t xml:space="preserve"> làm</w:t>
      </w:r>
      <w:r w:rsidR="002F3FE2">
        <w:rPr>
          <w:color w:val="auto"/>
          <w:lang w:val="pt-BR"/>
        </w:rPr>
        <w:t xml:space="preserve"> tốt </w:t>
      </w:r>
      <w:r w:rsidR="002F3FE2">
        <w:rPr>
          <w:color w:val="auto"/>
          <w:lang w:val="it-IT"/>
        </w:rPr>
        <w:t xml:space="preserve">công tác thông tin, tuyên truyền, thực hiện nghiêm các giải pháp phòng, chống dịch bệnh, nhất là dịch bệnh Covid- 19 theo chỉ đạo của </w:t>
      </w:r>
      <w:r w:rsidR="002F3FE2">
        <w:rPr>
          <w:color w:val="auto"/>
          <w:lang w:val="it-IT"/>
        </w:rPr>
        <w:lastRenderedPageBreak/>
        <w:t>Trung ương và tỉnh Quảng Nam. Công tác</w:t>
      </w:r>
      <w:r w:rsidRPr="002F73DB">
        <w:rPr>
          <w:color w:val="auto"/>
          <w:lang w:val="pt-BR"/>
        </w:rPr>
        <w:t xml:space="preserve"> giảm nghèo, giải quyết việc làm, đào tạo nguồn nhân lực, xây dựng đời sống văn hóa</w:t>
      </w:r>
      <w:r>
        <w:rPr>
          <w:color w:val="auto"/>
          <w:lang w:val="pt-BR"/>
        </w:rPr>
        <w:t xml:space="preserve">, </w:t>
      </w:r>
      <w:r w:rsidRPr="002F73DB">
        <w:rPr>
          <w:color w:val="auto"/>
          <w:lang w:val="pt-BR"/>
        </w:rPr>
        <w:t xml:space="preserve">chăm lo đời sống cho đối tượng chính sách, xã </w:t>
      </w:r>
      <w:r>
        <w:rPr>
          <w:color w:val="auto"/>
          <w:lang w:val="pt-BR"/>
        </w:rPr>
        <w:t>hội</w:t>
      </w:r>
      <w:r w:rsidRPr="002F73DB">
        <w:rPr>
          <w:color w:val="auto"/>
          <w:lang w:val="pt-BR"/>
        </w:rPr>
        <w:t xml:space="preserve"> được thực hiện</w:t>
      </w:r>
      <w:r>
        <w:rPr>
          <w:color w:val="auto"/>
          <w:lang w:val="pt-BR"/>
        </w:rPr>
        <w:t xml:space="preserve"> tốt</w:t>
      </w:r>
      <w:r w:rsidRPr="002F73DB">
        <w:rPr>
          <w:color w:val="auto"/>
          <w:lang w:val="pt-BR"/>
        </w:rPr>
        <w:t>;</w:t>
      </w:r>
      <w:r w:rsidR="00C155E6">
        <w:rPr>
          <w:color w:val="auto"/>
          <w:lang w:val="pt-BR"/>
        </w:rPr>
        <w:t xml:space="preserve"> </w:t>
      </w:r>
      <w:r w:rsidR="000616C2" w:rsidRPr="00151ECE">
        <w:t>tỷ lệ hộ nghèo giảm còn dưới 0,75% (không còn hộ nghèo thuộc nhóm có thể tác động để giảm nghèo), hộ cận nghèo giảm còn dưới 0,84</w:t>
      </w:r>
      <w:r w:rsidR="000616C2">
        <w:t>% (giảm 44 hộ</w:t>
      </w:r>
      <w:r w:rsidR="000616C2" w:rsidRPr="00151ECE">
        <w:t>).</w:t>
      </w:r>
      <w:r w:rsidR="000616C2">
        <w:t xml:space="preserve"> </w:t>
      </w:r>
    </w:p>
    <w:p w:rsidR="002F3FE2" w:rsidRDefault="004345D9" w:rsidP="002F3FE2">
      <w:pPr>
        <w:spacing w:before="100"/>
        <w:ind w:firstLine="567"/>
        <w:jc w:val="both"/>
      </w:pPr>
      <w:proofErr w:type="gramStart"/>
      <w:r>
        <w:t>A</w:t>
      </w:r>
      <w:r w:rsidR="00B62718">
        <w:t>n</w:t>
      </w:r>
      <w:proofErr w:type="gramEnd"/>
      <w:r w:rsidR="00B62718">
        <w:t xml:space="preserve"> ninh chính trị, trật tự an toàn xã hội được giữ vững. Công tác quốc phòng, quân sự địa phương được thực hiện tốt, đặc biệt</w:t>
      </w:r>
      <w:r w:rsidR="002F3FE2">
        <w:t xml:space="preserve"> đã</w:t>
      </w:r>
      <w:r w:rsidR="00B62718">
        <w:t xml:space="preserve"> tổ chức tốt </w:t>
      </w:r>
      <w:r w:rsidR="002F3FE2">
        <w:t>Đại hội điểm Đảng bộ Quân sự Thành phố nhiệm kỳ 2020-2025 do Quân khu V chỉ đạo</w:t>
      </w:r>
      <w:r w:rsidR="00B62718">
        <w:t xml:space="preserve">. </w:t>
      </w:r>
      <w:r w:rsidR="002F3FE2">
        <w:t>H</w:t>
      </w:r>
      <w:r w:rsidR="00B62718">
        <w:t xml:space="preserve">iệu lực, hiệu quả quản lý điều hành của chính quyền ngày càng nâng lên, </w:t>
      </w:r>
      <w:r w:rsidR="002F3FE2">
        <w:t>triển khai kịp thời, quyết liệt, đồng bộ các nhiệm vụ, giải pháp phát triển kinh tế, xã hội, quốc phòng, an ninh, nhất là phòng chống dịch bệnh covid-19, phòng chống lụt, bão, kịp thời kiện toàn các chức danh lãnh đạo của UBND thành phố.</w:t>
      </w:r>
      <w:r w:rsidR="002F3FE2" w:rsidRPr="004171DC">
        <w:t xml:space="preserve"> </w:t>
      </w:r>
      <w:proofErr w:type="gramStart"/>
      <w:r w:rsidR="002F3FE2">
        <w:t>Công tác cải cách hành chính được đẩy mạnh; hiệu quả hoạt động của Trung tâm hành chính công thành phố được nâng lên</w:t>
      </w:r>
      <w:r w:rsidR="002F3FE2" w:rsidRPr="00110E78">
        <w:t>.</w:t>
      </w:r>
      <w:proofErr w:type="gramEnd"/>
      <w:r w:rsidR="002F3FE2" w:rsidRPr="00110E78">
        <w:t xml:space="preserve"> </w:t>
      </w:r>
      <w:proofErr w:type="gramStart"/>
      <w:r w:rsidR="0053463D">
        <w:t>Hoạt động của Mặt trận, các Đoàn thể ngày càng đi vào thực chất.</w:t>
      </w:r>
      <w:proofErr w:type="gramEnd"/>
    </w:p>
    <w:p w:rsidR="002F3FE2" w:rsidRDefault="00B62718" w:rsidP="0053463D">
      <w:pPr>
        <w:spacing w:before="100"/>
        <w:ind w:firstLine="567"/>
        <w:jc w:val="both"/>
        <w:rPr>
          <w:szCs w:val="28"/>
        </w:rPr>
      </w:pPr>
      <w:r w:rsidRPr="002C39FB">
        <w:t>Công tác xây dựng Đảng có nhiều chuyển biến tích cực, các chỉ thị, nghị quyết của cấp trên và Thành phố đề ra được quán triệt kịp thời, gắn với xây dựng chương trình để thực hiện</w:t>
      </w:r>
      <w:r>
        <w:t xml:space="preserve">, nhất là </w:t>
      </w:r>
      <w:r w:rsidR="002F3FE2">
        <w:t xml:space="preserve">Nghị quyết số 35-NQ/TW, ngày 22/10/2018 của Bộ Chính trị (khóa XII) về </w:t>
      </w:r>
      <w:r w:rsidR="002F3FE2" w:rsidRPr="00254578">
        <w:t>"Tăng cường bảo vệ nền tảng tư tưởng của Đảng, đấu tranh phản bác các quan điểm sai trái, thù địch trong tình hình mới";</w:t>
      </w:r>
      <w:r w:rsidR="002F3FE2">
        <w:t xml:space="preserve"> </w:t>
      </w:r>
      <w:r w:rsidR="00E947A5">
        <w:t xml:space="preserve">công tác </w:t>
      </w:r>
      <w:r w:rsidR="002F3FE2" w:rsidRPr="00554B80">
        <w:t>thông tin, tuyên truyền đại hội Đảng các cấp</w:t>
      </w:r>
      <w:r w:rsidR="002F3FE2">
        <w:t>;</w:t>
      </w:r>
      <w:r w:rsidR="002F3FE2" w:rsidRPr="00554B80">
        <w:t xml:space="preserve"> công tác phòng, chống dịch bệnh </w:t>
      </w:r>
      <w:r w:rsidR="002F3FE2">
        <w:t xml:space="preserve">Covid-19; phòng chống lụt bão; </w:t>
      </w:r>
      <w:r w:rsidR="002F3FE2" w:rsidRPr="00554B80">
        <w:t>chuyên đề thực hiện Chỉ thị 05-CT/TW của Bộ Chính trị năm 2020</w:t>
      </w:r>
      <w:r w:rsidR="0053463D">
        <w:t xml:space="preserve"> gắn với Nghị quyết Trung ương 4 (khóa XII),..</w:t>
      </w:r>
      <w:r w:rsidRPr="00A86C37">
        <w:rPr>
          <w:i/>
        </w:rPr>
        <w:t>.</w:t>
      </w:r>
      <w:r w:rsidRPr="002C39FB">
        <w:rPr>
          <w:b/>
          <w:i/>
          <w:color w:val="000000" w:themeColor="text1"/>
          <w:szCs w:val="28"/>
          <w:lang w:val="vi-VN"/>
        </w:rPr>
        <w:t xml:space="preserve"> </w:t>
      </w:r>
      <w:r w:rsidRPr="0093436F">
        <w:rPr>
          <w:color w:val="auto"/>
          <w:szCs w:val="28"/>
          <w:lang w:val="pt-BR"/>
        </w:rPr>
        <w:t>Công tác tổ chức, cán bộ</w:t>
      </w:r>
      <w:r>
        <w:rPr>
          <w:color w:val="auto"/>
          <w:szCs w:val="28"/>
          <w:lang w:val="pt-BR"/>
        </w:rPr>
        <w:t>;</w:t>
      </w:r>
      <w:r w:rsidRPr="0093436F">
        <w:rPr>
          <w:color w:val="auto"/>
          <w:szCs w:val="28"/>
          <w:lang w:val="pt-BR"/>
        </w:rPr>
        <w:t xml:space="preserve"> kiểm tra, giám sát</w:t>
      </w:r>
      <w:r>
        <w:rPr>
          <w:color w:val="auto"/>
          <w:szCs w:val="28"/>
          <w:lang w:val="pt-BR"/>
        </w:rPr>
        <w:t>;</w:t>
      </w:r>
      <w:r w:rsidRPr="0093436F">
        <w:rPr>
          <w:color w:val="auto"/>
          <w:szCs w:val="28"/>
          <w:lang w:val="pt-BR"/>
        </w:rPr>
        <w:t xml:space="preserve"> dân vận của Đảng được tăng cường</w:t>
      </w:r>
      <w:r>
        <w:rPr>
          <w:color w:val="auto"/>
          <w:szCs w:val="28"/>
          <w:lang w:val="pt-BR"/>
        </w:rPr>
        <w:t>,</w:t>
      </w:r>
      <w:r w:rsidRPr="0093436F">
        <w:rPr>
          <w:color w:val="auto"/>
          <w:szCs w:val="28"/>
          <w:lang w:val="pt-BR"/>
        </w:rPr>
        <w:t xml:space="preserve"> kỷ cương, kỷ luật và đoàn kết trong Đảng bộ được giữ vững.</w:t>
      </w:r>
      <w:r>
        <w:rPr>
          <w:color w:val="auto"/>
          <w:szCs w:val="28"/>
          <w:lang w:val="pt-BR"/>
        </w:rPr>
        <w:t xml:space="preserve"> Đặc biệt, </w:t>
      </w:r>
      <w:r w:rsidR="0053463D">
        <w:rPr>
          <w:color w:val="auto"/>
          <w:szCs w:val="28"/>
          <w:lang w:val="pt-BR"/>
        </w:rPr>
        <w:t xml:space="preserve">Ban Chấp hành, Ban Thường vụ Thành ủy </w:t>
      </w:r>
      <w:r w:rsidR="0053463D">
        <w:rPr>
          <w:spacing w:val="-2"/>
          <w:lang w:val="nb-NO"/>
        </w:rPr>
        <w:t>đã tập trung lãnh đạo, chỉ đạo các TCCS Đảng trực thuộc tổ chức tốt Đại hội Đảng bộ, chi bộ cơ sở nhiệm kỳ 2020-2025; đ</w:t>
      </w:r>
      <w:r w:rsidR="002F3FE2">
        <w:t>ồng thời chuẩn bị tốt nội dung, nhân sự</w:t>
      </w:r>
      <w:r w:rsidR="0053463D">
        <w:t>,</w:t>
      </w:r>
      <w:r w:rsidR="002F3FE2">
        <w:t xml:space="preserve"> các điều kiện cần thiết và tổ chức thành công Đại hội Đảng bộ thành phố l</w:t>
      </w:r>
      <w:r w:rsidR="0053463D">
        <w:t xml:space="preserve">ần thứ XXI, nhiệm kỳ 2020-2025 đảm bảo </w:t>
      </w:r>
      <w:r w:rsidR="002F3FE2">
        <w:rPr>
          <w:szCs w:val="28"/>
        </w:rPr>
        <w:t>quy định, hướng dẫn</w:t>
      </w:r>
      <w:r w:rsidR="004345D9">
        <w:rPr>
          <w:szCs w:val="28"/>
        </w:rPr>
        <w:t xml:space="preserve"> và được Tỉnh đánh giá cao</w:t>
      </w:r>
      <w:r w:rsidR="002F3FE2">
        <w:rPr>
          <w:szCs w:val="28"/>
        </w:rPr>
        <w:t>.</w:t>
      </w:r>
    </w:p>
    <w:p w:rsidR="00B62718" w:rsidRDefault="00B62718" w:rsidP="00B62718">
      <w:pPr>
        <w:keepNext/>
        <w:widowControl w:val="0"/>
        <w:spacing w:before="100"/>
        <w:ind w:firstLine="567"/>
        <w:jc w:val="both"/>
        <w:rPr>
          <w:b/>
          <w:i/>
          <w:color w:val="auto"/>
          <w:szCs w:val="28"/>
          <w:lang w:val="pt-BR"/>
        </w:rPr>
      </w:pPr>
      <w:r w:rsidRPr="006B5BC2">
        <w:rPr>
          <w:b/>
          <w:i/>
          <w:color w:val="auto"/>
          <w:szCs w:val="28"/>
          <w:lang w:val="pt-BR"/>
        </w:rPr>
        <w:t xml:space="preserve">Tuy nhiên, </w:t>
      </w:r>
      <w:r>
        <w:rPr>
          <w:b/>
          <w:i/>
          <w:color w:val="auto"/>
          <w:szCs w:val="28"/>
          <w:lang w:val="pt-BR"/>
        </w:rPr>
        <w:t xml:space="preserve">bên cạnh kết quả đạt được </w:t>
      </w:r>
      <w:r w:rsidRPr="006B5BC2">
        <w:rPr>
          <w:b/>
          <w:i/>
          <w:color w:val="auto"/>
          <w:szCs w:val="28"/>
          <w:lang w:val="pt-BR"/>
        </w:rPr>
        <w:t>vẫn còn n</w:t>
      </w:r>
      <w:r>
        <w:rPr>
          <w:b/>
          <w:i/>
          <w:color w:val="auto"/>
          <w:szCs w:val="28"/>
          <w:lang w:val="pt-BR"/>
        </w:rPr>
        <w:t>hững mặt tồn tại, hạn chế, đó là</w:t>
      </w:r>
      <w:r w:rsidRPr="006B5BC2">
        <w:rPr>
          <w:b/>
          <w:i/>
          <w:color w:val="auto"/>
          <w:szCs w:val="28"/>
          <w:lang w:val="pt-BR"/>
        </w:rPr>
        <w:t>:</w:t>
      </w:r>
    </w:p>
    <w:p w:rsidR="0053463D" w:rsidRPr="005A0CFE" w:rsidRDefault="0053463D" w:rsidP="0053463D">
      <w:pPr>
        <w:keepNext/>
        <w:widowControl w:val="0"/>
        <w:spacing w:before="100"/>
        <w:ind w:firstLine="567"/>
        <w:jc w:val="both"/>
        <w:rPr>
          <w:color w:val="000000" w:themeColor="text1"/>
        </w:rPr>
      </w:pPr>
      <w:r>
        <w:rPr>
          <w:color w:val="000000" w:themeColor="text1"/>
        </w:rPr>
        <w:t>- Vẫn còn 5/15 chỉ tiêu chưa hoàn thành kế hoạch đề ra, đó là</w:t>
      </w:r>
      <w:r w:rsidRPr="006D6452">
        <w:rPr>
          <w:color w:val="000000" w:themeColor="text1"/>
        </w:rPr>
        <w:t>: Giá trị sản xuất</w:t>
      </w:r>
      <w:r>
        <w:rPr>
          <w:color w:val="000000" w:themeColor="text1"/>
        </w:rPr>
        <w:t xml:space="preserve"> công nghiệp (98</w:t>
      </w:r>
      <w:proofErr w:type="gramStart"/>
      <w:r>
        <w:rPr>
          <w:color w:val="000000" w:themeColor="text1"/>
        </w:rPr>
        <w:t>,91</w:t>
      </w:r>
      <w:proofErr w:type="gramEnd"/>
      <w:r>
        <w:rPr>
          <w:color w:val="000000" w:themeColor="text1"/>
        </w:rPr>
        <w:t xml:space="preserve">%), TMDV (81,24%), </w:t>
      </w:r>
      <w:r w:rsidRPr="006D6452">
        <w:rPr>
          <w:color w:val="000000" w:themeColor="text1"/>
        </w:rPr>
        <w:t>nông nghiệp</w:t>
      </w:r>
      <w:r>
        <w:rPr>
          <w:color w:val="000000" w:themeColor="text1"/>
        </w:rPr>
        <w:t xml:space="preserve"> (97,41</w:t>
      </w:r>
      <w:r w:rsidRPr="00E2132A">
        <w:rPr>
          <w:color w:val="000000" w:themeColor="text1"/>
        </w:rPr>
        <w:t xml:space="preserve">%); </w:t>
      </w:r>
      <w:r>
        <w:rPr>
          <w:color w:val="000000" w:themeColor="text1"/>
        </w:rPr>
        <w:t>thu ngân sách (74%), phát triển đảng viên (91%)</w:t>
      </w:r>
      <w:r w:rsidRPr="00E2132A">
        <w:rPr>
          <w:color w:val="000000" w:themeColor="text1"/>
        </w:rPr>
        <w:t>.</w:t>
      </w:r>
      <w:r>
        <w:rPr>
          <w:color w:val="000000" w:themeColor="text1"/>
        </w:rPr>
        <w:t xml:space="preserve"> </w:t>
      </w:r>
      <w:r w:rsidRPr="000A0956">
        <w:rPr>
          <w:lang w:val="pt-BR"/>
        </w:rPr>
        <w:t>Công tác xúc tiến, thu hút đầu tư hiệu quả chưa cao, chưa có dự án mang tính động lực, tạo đột phá phát triển thành phố.</w:t>
      </w:r>
    </w:p>
    <w:p w:rsidR="0053463D" w:rsidRPr="00A91CCF" w:rsidRDefault="0053463D" w:rsidP="0053463D">
      <w:pPr>
        <w:pStyle w:val="BodyText"/>
        <w:tabs>
          <w:tab w:val="left" w:pos="335"/>
        </w:tabs>
        <w:spacing w:before="100" w:after="0"/>
        <w:ind w:firstLine="567"/>
        <w:jc w:val="both"/>
      </w:pPr>
      <w:r w:rsidRPr="000A0956">
        <w:t xml:space="preserve">- Tiến độ </w:t>
      </w:r>
      <w:r>
        <w:t>phê duyệt</w:t>
      </w:r>
      <w:r w:rsidRPr="000A0956">
        <w:t xml:space="preserve"> các quy hoạch phân khu còn chậm; trật tự đô thị, xây dựng tuyến phố văn minh đô thị còn hạn chế; công tác quản lý hiện trạng, trật tự xây dựng ở </w:t>
      </w:r>
      <w:r w:rsidR="008C238D">
        <w:t>một số địa phương chưa chặt chẽ</w:t>
      </w:r>
      <w:r w:rsidRPr="000A0956">
        <w:t>.</w:t>
      </w:r>
      <w:r>
        <w:rPr>
          <w:b/>
        </w:rPr>
        <w:t xml:space="preserve"> </w:t>
      </w:r>
      <w:r w:rsidRPr="00506250">
        <w:t>Công tác BT-GPMB</w:t>
      </w:r>
      <w:r>
        <w:t>-</w:t>
      </w:r>
      <w:r w:rsidRPr="00506250">
        <w:t xml:space="preserve">TĐC và tiến độ thi công </w:t>
      </w:r>
      <w:r>
        <w:t xml:space="preserve">các công trình, dự </w:t>
      </w:r>
      <w:proofErr w:type="gramStart"/>
      <w:r>
        <w:t>án</w:t>
      </w:r>
      <w:proofErr w:type="gramEnd"/>
      <w:r w:rsidRPr="00506250">
        <w:t xml:space="preserve"> </w:t>
      </w:r>
      <w:r>
        <w:t>còn chậm</w:t>
      </w:r>
      <w:r w:rsidRPr="00506250">
        <w:t xml:space="preserve">; </w:t>
      </w:r>
      <w:r>
        <w:t>vẫn còn một số dự án năm 2020</w:t>
      </w:r>
      <w:r w:rsidRPr="00506250">
        <w:t xml:space="preserve"> chưa</w:t>
      </w:r>
      <w:r>
        <w:t xml:space="preserve"> được</w:t>
      </w:r>
      <w:r w:rsidRPr="00506250">
        <w:t xml:space="preserve"> khởi công.</w:t>
      </w:r>
      <w:r>
        <w:t xml:space="preserve"> Tiến độ g</w:t>
      </w:r>
      <w:r w:rsidRPr="00506250">
        <w:t>iải ngân vốn đầu tư công chậm</w:t>
      </w:r>
      <w:r>
        <w:t xml:space="preserve"> (mới đạt 71</w:t>
      </w:r>
      <w:proofErr w:type="gramStart"/>
      <w:r>
        <w:t>,6</w:t>
      </w:r>
      <w:proofErr w:type="gramEnd"/>
      <w:r>
        <w:t>%)</w:t>
      </w:r>
      <w:r w:rsidRPr="006D6452">
        <w:t>.</w:t>
      </w:r>
      <w:r>
        <w:t xml:space="preserve"> </w:t>
      </w:r>
    </w:p>
    <w:p w:rsidR="0053463D" w:rsidRPr="00CC1C6C" w:rsidRDefault="0053463D" w:rsidP="0053463D">
      <w:pPr>
        <w:keepNext/>
        <w:widowControl w:val="0"/>
        <w:spacing w:before="100"/>
        <w:ind w:firstLine="567"/>
        <w:jc w:val="both"/>
      </w:pPr>
      <w:r w:rsidRPr="002B16DA">
        <w:t xml:space="preserve">- </w:t>
      </w:r>
      <w:r w:rsidR="008C238D">
        <w:t>T</w:t>
      </w:r>
      <w:r>
        <w:t>ình trạng trễ hẹn</w:t>
      </w:r>
      <w:r w:rsidR="008C238D">
        <w:t xml:space="preserve"> hồ sơ</w:t>
      </w:r>
      <w:r>
        <w:t xml:space="preserve"> còn xảy ra</w:t>
      </w:r>
      <w:r w:rsidR="008C238D">
        <w:t>; m</w:t>
      </w:r>
      <w:r>
        <w:t xml:space="preserve">ột số địa phương, phòng ban chấp hành không nghiêm chỉ đạo của Ban Thường vụ, Thường trực Thành ủy, UBND Thành phố, nhất là trên lĩnh vực trật tự xây dựng, quản lý đất đai. </w:t>
      </w:r>
      <w:r w:rsidRPr="00F15F6C">
        <w:t xml:space="preserve">Trật tự </w:t>
      </w:r>
      <w:proofErr w:type="gramStart"/>
      <w:r w:rsidRPr="00F15F6C">
        <w:t>an</w:t>
      </w:r>
      <w:proofErr w:type="gramEnd"/>
      <w:r w:rsidRPr="00F15F6C">
        <w:t xml:space="preserve"> toàn </w:t>
      </w:r>
      <w:r w:rsidRPr="00F15F6C">
        <w:lastRenderedPageBreak/>
        <w:t xml:space="preserve">xã hội còn tiềm ẩn nguy cơ phức tạp. </w:t>
      </w:r>
    </w:p>
    <w:p w:rsidR="0053463D" w:rsidRPr="000A0956" w:rsidRDefault="0053463D" w:rsidP="0053463D">
      <w:pPr>
        <w:pStyle w:val="BodyText"/>
        <w:spacing w:before="100" w:after="0"/>
        <w:ind w:firstLine="567"/>
        <w:jc w:val="both"/>
        <w:rPr>
          <w:b/>
          <w:bCs w:val="0"/>
          <w:iCs w:val="0"/>
        </w:rPr>
      </w:pPr>
      <w:r w:rsidRPr="000A0956">
        <w:t>-</w:t>
      </w:r>
      <w:r>
        <w:t xml:space="preserve"> Năng lực lãnh đạo, sức chiến đấu của một số ít TCCS Đảng chưa đáp ứng yêu cầu. M</w:t>
      </w:r>
      <w:r w:rsidRPr="000A0956">
        <w:t>ột số cấp ủy chưa quan tâm đúng mức đến c</w:t>
      </w:r>
      <w:r w:rsidR="008C238D">
        <w:t>ông tác phát triển đảng viên</w:t>
      </w:r>
      <w:r>
        <w:t>; m</w:t>
      </w:r>
      <w:r w:rsidRPr="000A0956">
        <w:t xml:space="preserve">ột số chỉ tiêu về tỷ lệ đảng viên là chi hội trưởng các đoàn thể </w:t>
      </w:r>
      <w:proofErr w:type="gramStart"/>
      <w:r w:rsidRPr="000A0956">
        <w:t>theo</w:t>
      </w:r>
      <w:proofErr w:type="gramEnd"/>
      <w:r w:rsidRPr="000A0956">
        <w:t xml:space="preserve"> Nghị quyết 13 của Tỉnh ủy vẫn còn thấp.</w:t>
      </w:r>
    </w:p>
    <w:p w:rsidR="0053463D" w:rsidRPr="000A0956" w:rsidRDefault="0053463D" w:rsidP="0053463D">
      <w:pPr>
        <w:pStyle w:val="BodyText"/>
        <w:tabs>
          <w:tab w:val="left" w:pos="335"/>
        </w:tabs>
        <w:spacing w:before="100" w:after="0"/>
        <w:ind w:firstLine="567"/>
        <w:jc w:val="both"/>
        <w:rPr>
          <w:b/>
        </w:rPr>
      </w:pPr>
      <w:r w:rsidRPr="000A0956">
        <w:t xml:space="preserve">- Hoạt động của các đoàn thể các cấp có lúc, </w:t>
      </w:r>
      <w:r w:rsidR="008C238D">
        <w:t>có nơi thiếu chủ động, sáng tạo; v</w:t>
      </w:r>
      <w:r w:rsidRPr="000A0956">
        <w:t xml:space="preserve">iệc tập hợp đoàn viên, hội viên tham gia các phong trào nhìn </w:t>
      </w:r>
      <w:proofErr w:type="gramStart"/>
      <w:r w:rsidRPr="000A0956">
        <w:t>chung</w:t>
      </w:r>
      <w:proofErr w:type="gramEnd"/>
      <w:r w:rsidRPr="000A0956">
        <w:t xml:space="preserve"> chưa đạt yêu cầu, nhất là việc huy động hội họp trong nhân dân.</w:t>
      </w:r>
    </w:p>
    <w:p w:rsidR="0053463D" w:rsidRDefault="0053463D" w:rsidP="0053463D">
      <w:pPr>
        <w:spacing w:before="100"/>
        <w:ind w:firstLine="567"/>
        <w:jc w:val="both"/>
      </w:pPr>
      <w:r w:rsidRPr="0053463D">
        <w:rPr>
          <w:b/>
          <w:i/>
        </w:rPr>
        <w:t xml:space="preserve">Những tồn tại nêu trên có phần do yếu tố khách quan </w:t>
      </w:r>
      <w:r w:rsidRPr="00A74AF0">
        <w:rPr>
          <w:i/>
        </w:rPr>
        <w:t>như</w:t>
      </w:r>
      <w:r>
        <w:rPr>
          <w:i/>
        </w:rPr>
        <w:t xml:space="preserve">: </w:t>
      </w:r>
      <w:r>
        <w:t>dịch bệnh covid-19 bùng phát ảnh hưởng trực tiếp, sâu rộng đến sản xuất, kinh doanh và đời sống nhân dân; thiên tai, bão l</w:t>
      </w:r>
      <w:r w:rsidR="008C238D">
        <w:t>ụt</w:t>
      </w:r>
      <w:r>
        <w:t xml:space="preserve">; </w:t>
      </w:r>
      <w:r w:rsidRPr="003F1E9D">
        <w:t>quy trình, thủ tục, hướng dẫn về BT-GPMB-TĐC, xử lý vi phạm hành chính về đất đai, đầu tư</w:t>
      </w:r>
      <w:r>
        <w:t xml:space="preserve"> cò</w:t>
      </w:r>
      <w:r w:rsidR="008C238D">
        <w:t>n</w:t>
      </w:r>
      <w:r>
        <w:t xml:space="preserve"> rườm rà, trình tự phê duyệt</w:t>
      </w:r>
      <w:r w:rsidRPr="003F1E9D">
        <w:t xml:space="preserve"> quy hoạch phân khu</w:t>
      </w:r>
      <w:r>
        <w:t xml:space="preserve"> phức tạp</w:t>
      </w:r>
      <w:r w:rsidRPr="003F1E9D">
        <w:t xml:space="preserve">,... </w:t>
      </w:r>
      <w:r>
        <w:rPr>
          <w:i/>
        </w:rPr>
        <w:t xml:space="preserve">nhưng </w:t>
      </w:r>
      <w:r w:rsidRPr="00A74AF0">
        <w:rPr>
          <w:i/>
        </w:rPr>
        <w:t>về mặt chủ quan là do</w:t>
      </w:r>
      <w:r w:rsidRPr="00A74AF0">
        <w:rPr>
          <w:i/>
          <w:lang w:val="vi-VN"/>
        </w:rPr>
        <w:t>:</w:t>
      </w:r>
      <w:r w:rsidRPr="00A74AF0">
        <w:rPr>
          <w:lang w:val="vi-VN"/>
        </w:rPr>
        <w:t xml:space="preserve"> </w:t>
      </w:r>
      <w:r w:rsidRPr="003F1E9D">
        <w:t xml:space="preserve"> </w:t>
      </w:r>
    </w:p>
    <w:p w:rsidR="0053463D" w:rsidRPr="00F979F5" w:rsidRDefault="0053463D" w:rsidP="0053463D">
      <w:pPr>
        <w:spacing w:before="100"/>
        <w:ind w:firstLine="567"/>
        <w:jc w:val="both"/>
      </w:pPr>
      <w:r>
        <w:t xml:space="preserve">- Vai trò lãnh đạo của một số cấp ủy Đảng; hiệu lực quản lý, điều hành của chính quyền trên một số lĩnh vực có lúc, có nơi thiếu quyết liệt; </w:t>
      </w:r>
      <w:r w:rsidRPr="00CD38F5">
        <w:t xml:space="preserve">vai trò người đứng đầu </w:t>
      </w:r>
      <w:r>
        <w:t xml:space="preserve">ở một số địa phương, đơn vị </w:t>
      </w:r>
      <w:r w:rsidRPr="00CD38F5">
        <w:t xml:space="preserve">chưa phát huy tốt; công </w:t>
      </w:r>
      <w:r>
        <w:t>tác kiểm tra, đôn đốc</w:t>
      </w:r>
      <w:r w:rsidRPr="00CD38F5">
        <w:t xml:space="preserve"> </w:t>
      </w:r>
      <w:r>
        <w:t>có mặt chưa</w:t>
      </w:r>
      <w:r w:rsidRPr="00CD38F5">
        <w:t xml:space="preserve"> kịp thời</w:t>
      </w:r>
      <w:r>
        <w:t>; một số ngành, địa phương</w:t>
      </w:r>
      <w:r w:rsidRPr="00CD38F5">
        <w:t xml:space="preserve"> </w:t>
      </w:r>
      <w:r>
        <w:t>thiếu kiên quyết trong việc tham mưu giải quyết những tồn tại, hạn chế, bức xúc phát sinh.</w:t>
      </w:r>
    </w:p>
    <w:p w:rsidR="0053463D" w:rsidRPr="00B85C43" w:rsidRDefault="0053463D" w:rsidP="0053463D">
      <w:pPr>
        <w:spacing w:before="100"/>
        <w:ind w:firstLine="567"/>
        <w:jc w:val="both"/>
      </w:pPr>
      <w:r>
        <w:t xml:space="preserve">- Công tác phối hợp giữa các phòng, ban, đoàn thể thành phố và xã, phường trong một số nhiệm vụ chưa đồng bộ; </w:t>
      </w:r>
      <w:r w:rsidRPr="00CD38F5">
        <w:t>một bộ phận cán bộ chưa sâu sát công việc</w:t>
      </w:r>
      <w:r>
        <w:t xml:space="preserve">, </w:t>
      </w:r>
      <w:r w:rsidRPr="00C73AB6">
        <w:t xml:space="preserve">ý thức, tinh thần trách nhiệm </w:t>
      </w:r>
      <w:r>
        <w:t>chưa cao,</w:t>
      </w:r>
      <w:r w:rsidRPr="00A8462E">
        <w:rPr>
          <w:lang w:val="vi-VN"/>
        </w:rPr>
        <w:t xml:space="preserve"> chưa chấp hành nghiêm</w:t>
      </w:r>
      <w:r>
        <w:t xml:space="preserve"> </w:t>
      </w:r>
      <w:r w:rsidRPr="00A8462E">
        <w:rPr>
          <w:lang w:val="vi-VN"/>
        </w:rPr>
        <w:t>kỷ cương, kỷ luật hành chính,</w:t>
      </w:r>
      <w:r w:rsidRPr="00644B50">
        <w:rPr>
          <w:lang w:val="vi-VN"/>
        </w:rPr>
        <w:t xml:space="preserve"> nhận thức và năng lực còn hạn chế, thiếu tính gương mẫu.</w:t>
      </w:r>
    </w:p>
    <w:p w:rsidR="00B62718" w:rsidRPr="006B5BC2" w:rsidRDefault="00B62718" w:rsidP="00B62718">
      <w:pPr>
        <w:spacing w:before="100"/>
        <w:ind w:firstLine="567"/>
        <w:jc w:val="both"/>
        <w:rPr>
          <w:b/>
          <w:color w:val="auto"/>
          <w:szCs w:val="28"/>
        </w:rPr>
      </w:pPr>
      <w:r w:rsidRPr="006B5BC2">
        <w:rPr>
          <w:b/>
          <w:color w:val="auto"/>
          <w:szCs w:val="28"/>
          <w:lang w:val="vi-VN"/>
        </w:rPr>
        <w:t>II. Mục tiêu, nhiệm vụ và các giải pháp chủ yếu năm 20</w:t>
      </w:r>
      <w:r>
        <w:rPr>
          <w:b/>
          <w:color w:val="auto"/>
          <w:szCs w:val="28"/>
        </w:rPr>
        <w:t>2</w:t>
      </w:r>
      <w:r w:rsidR="0053463D">
        <w:rPr>
          <w:b/>
          <w:color w:val="auto"/>
          <w:szCs w:val="28"/>
        </w:rPr>
        <w:t>1</w:t>
      </w:r>
      <w:r>
        <w:rPr>
          <w:b/>
          <w:color w:val="auto"/>
          <w:szCs w:val="28"/>
        </w:rPr>
        <w:t>.</w:t>
      </w:r>
    </w:p>
    <w:p w:rsidR="00B62718" w:rsidRDefault="00B62718" w:rsidP="00B62718">
      <w:pPr>
        <w:spacing w:before="100"/>
        <w:ind w:firstLine="567"/>
        <w:jc w:val="both"/>
        <w:rPr>
          <w:b/>
          <w:bCs w:val="0"/>
          <w:color w:val="auto"/>
          <w:lang w:val="it-IT"/>
        </w:rPr>
      </w:pPr>
      <w:r w:rsidRPr="00821F01">
        <w:rPr>
          <w:b/>
          <w:bCs w:val="0"/>
          <w:color w:val="auto"/>
          <w:lang w:val="it-IT"/>
        </w:rPr>
        <w:t>1. Mục tiêu chung</w:t>
      </w:r>
    </w:p>
    <w:p w:rsidR="004161AB" w:rsidRDefault="00373BA0" w:rsidP="00373BA0">
      <w:pPr>
        <w:spacing w:before="100"/>
        <w:ind w:firstLine="567"/>
        <w:jc w:val="both"/>
      </w:pPr>
      <w:r w:rsidRPr="00A46784">
        <w:t>Nă</w:t>
      </w:r>
      <w:r w:rsidR="004161AB">
        <w:t xml:space="preserve">m 2021, năm đầu tiên </w:t>
      </w:r>
      <w:r w:rsidRPr="00A46784">
        <w:t>thực hiện Nghị quyết Đại hội Đảng bộ Thành phố lần thứ XXI; Nghị quyết Đại hội Đảng bộ</w:t>
      </w:r>
      <w:r w:rsidR="004338CE">
        <w:t xml:space="preserve"> T</w:t>
      </w:r>
      <w:r w:rsidRPr="00A46784">
        <w:t>ỉnh</w:t>
      </w:r>
      <w:r w:rsidR="004338CE">
        <w:t xml:space="preserve"> </w:t>
      </w:r>
      <w:r w:rsidRPr="00A46784">
        <w:t>lần thứ XXII; năm diễn ra Đại hội Đảng toàn quốc lần thứ XIII</w:t>
      </w:r>
      <w:r>
        <w:t>;</w:t>
      </w:r>
      <w:r w:rsidRPr="00A46784">
        <w:t xml:space="preserve"> bầu cử đại biểu Quốc hội khóa XV và bầu cử đại biểu HĐND các cấp</w:t>
      </w:r>
      <w:r>
        <w:t xml:space="preserve"> nhiệm kỳ 2021-2026</w:t>
      </w:r>
      <w:r w:rsidRPr="00A46784">
        <w:t xml:space="preserve">,... </w:t>
      </w:r>
      <w:r>
        <w:t>Đ</w:t>
      </w:r>
      <w:r w:rsidRPr="000661AB">
        <w:t>ồng thời</w:t>
      </w:r>
      <w:r w:rsidR="004161AB">
        <w:t>, tiếp tục</w:t>
      </w:r>
      <w:r>
        <w:t xml:space="preserve"> </w:t>
      </w:r>
      <w:r w:rsidRPr="000661AB">
        <w:t xml:space="preserve">đối mặt với </w:t>
      </w:r>
      <w:r>
        <w:t>nhiều</w:t>
      </w:r>
      <w:r w:rsidRPr="000661AB">
        <w:t xml:space="preserve"> khó khăn, thách thức </w:t>
      </w:r>
      <w:r>
        <w:t>do</w:t>
      </w:r>
      <w:r w:rsidRPr="000661AB">
        <w:t xml:space="preserve"> </w:t>
      </w:r>
      <w:r>
        <w:t>ảnh hưởng của dịch bệnh covid-19, thiên tai bão</w:t>
      </w:r>
      <w:r w:rsidR="004161AB">
        <w:t>,</w:t>
      </w:r>
      <w:r>
        <w:t xml:space="preserve"> lụt</w:t>
      </w:r>
      <w:proofErr w:type="gramStart"/>
      <w:r w:rsidR="004161AB">
        <w:t>,…</w:t>
      </w:r>
      <w:proofErr w:type="gramEnd"/>
      <w:r w:rsidR="004161AB">
        <w:t xml:space="preserve"> </w:t>
      </w:r>
    </w:p>
    <w:p w:rsidR="00373BA0" w:rsidRPr="00BE2D96" w:rsidRDefault="00373BA0" w:rsidP="00373BA0">
      <w:pPr>
        <w:spacing w:before="100"/>
        <w:ind w:firstLine="567"/>
        <w:jc w:val="both"/>
        <w:rPr>
          <w:iCs w:val="0"/>
          <w:color w:val="auto"/>
        </w:rPr>
      </w:pPr>
      <w:r>
        <w:rPr>
          <w:color w:val="auto"/>
          <w:lang w:val="it-IT"/>
        </w:rPr>
        <w:t>Đ</w:t>
      </w:r>
      <w:r w:rsidRPr="006C2E9F">
        <w:rPr>
          <w:color w:val="auto"/>
          <w:lang w:val="it-IT"/>
        </w:rPr>
        <w:t>ể thực hiện ho</w:t>
      </w:r>
      <w:r>
        <w:rPr>
          <w:color w:val="auto"/>
          <w:lang w:val="it-IT"/>
        </w:rPr>
        <w:t>àn thành các mục tiêu, nhiệm vụ</w:t>
      </w:r>
      <w:r w:rsidRPr="006C2E9F">
        <w:rPr>
          <w:color w:val="auto"/>
          <w:lang w:val="it-IT"/>
        </w:rPr>
        <w:t xml:space="preserve"> </w:t>
      </w:r>
      <w:r>
        <w:rPr>
          <w:color w:val="auto"/>
          <w:lang w:val="it-IT"/>
        </w:rPr>
        <w:t>năm 2021,</w:t>
      </w:r>
      <w:r w:rsidRPr="006C2E9F">
        <w:rPr>
          <w:color w:val="auto"/>
          <w:lang w:val="it-IT"/>
        </w:rPr>
        <w:t xml:space="preserve"> đòi hỏi </w:t>
      </w:r>
      <w:r>
        <w:t>Đảng bộ Thành phố</w:t>
      </w:r>
      <w:r w:rsidRPr="000661AB">
        <w:t xml:space="preserve"> </w:t>
      </w:r>
      <w:r>
        <w:t xml:space="preserve">phải </w:t>
      </w:r>
      <w:r w:rsidRPr="000661AB">
        <w:t>tiếp tục</w:t>
      </w:r>
      <w:r>
        <w:t xml:space="preserve"> </w:t>
      </w:r>
      <w:r w:rsidRPr="000661AB">
        <w:t>phát huy tinh thần đoàn kết</w:t>
      </w:r>
      <w:r>
        <w:t xml:space="preserve">, trách nhiệm; </w:t>
      </w:r>
      <w:r w:rsidRPr="00A84B77">
        <w:rPr>
          <w:lang w:val="vi-VN"/>
        </w:rPr>
        <w:t xml:space="preserve">nâng cao năng lực lãnh đạo, sức chiến đấu của </w:t>
      </w:r>
      <w:r>
        <w:t xml:space="preserve">Đảng bộ; </w:t>
      </w:r>
      <w:r>
        <w:rPr>
          <w:color w:val="auto"/>
          <w:lang w:val="it-IT"/>
        </w:rPr>
        <w:t xml:space="preserve">hiệu lực, hiệu quả điều hành của Chính quyền, </w:t>
      </w:r>
      <w:r w:rsidRPr="00A84B77">
        <w:rPr>
          <w:lang w:val="vi-VN"/>
        </w:rPr>
        <w:t>xây dựng hệ thống chính trị vững mạnh</w:t>
      </w:r>
      <w:r w:rsidRPr="00F52B71">
        <w:rPr>
          <w:lang w:val="vi-VN"/>
        </w:rPr>
        <w:t>.</w:t>
      </w:r>
      <w:r>
        <w:t xml:space="preserve"> Tiếp tục thực hiện tốt chủ trương khắc phục tác động của dịch Covid- 19</w:t>
      </w:r>
      <w:proofErr w:type="gramStart"/>
      <w:r>
        <w:t xml:space="preserve">; </w:t>
      </w:r>
      <w:r w:rsidRPr="00F52B71">
        <w:rPr>
          <w:lang w:val="vi-VN"/>
        </w:rPr>
        <w:t xml:space="preserve"> </w:t>
      </w:r>
      <w:r w:rsidRPr="001737B9">
        <w:rPr>
          <w:color w:val="auto"/>
          <w:lang w:val="it-IT"/>
        </w:rPr>
        <w:t>cải</w:t>
      </w:r>
      <w:proofErr w:type="gramEnd"/>
      <w:r w:rsidRPr="001737B9">
        <w:rPr>
          <w:color w:val="auto"/>
          <w:lang w:val="it-IT"/>
        </w:rPr>
        <w:t xml:space="preserve"> t</w:t>
      </w:r>
      <w:r>
        <w:rPr>
          <w:color w:val="auto"/>
          <w:lang w:val="it-IT"/>
        </w:rPr>
        <w:t>hiện môi trường đầu tư; đ</w:t>
      </w:r>
      <w:r w:rsidRPr="001737B9">
        <w:rPr>
          <w:color w:val="auto"/>
          <w:lang w:val="it-IT"/>
        </w:rPr>
        <w:t>ẩy mạnh</w:t>
      </w:r>
      <w:r w:rsidRPr="001737B9">
        <w:rPr>
          <w:color w:val="auto"/>
          <w:lang w:val="vi-VN"/>
        </w:rPr>
        <w:t xml:space="preserve"> tốc độ</w:t>
      </w:r>
      <w:r>
        <w:rPr>
          <w:color w:val="auto"/>
        </w:rPr>
        <w:t xml:space="preserve"> phục hồi và phát triển các ngành</w:t>
      </w:r>
      <w:r w:rsidRPr="001737B9">
        <w:rPr>
          <w:color w:val="auto"/>
          <w:lang w:val="vi-VN"/>
        </w:rPr>
        <w:t xml:space="preserve"> kinh tế</w:t>
      </w:r>
      <w:r>
        <w:rPr>
          <w:color w:val="auto"/>
        </w:rPr>
        <w:t xml:space="preserve">, hoàn thành vượt mức các chỉ tiêu thu ngân sách. </w:t>
      </w:r>
      <w:proofErr w:type="gramStart"/>
      <w:r>
        <w:rPr>
          <w:color w:val="auto"/>
        </w:rPr>
        <w:t>C</w:t>
      </w:r>
      <w:r w:rsidRPr="00A84B77">
        <w:rPr>
          <w:lang w:val="vi-VN"/>
        </w:rPr>
        <w:t>hú trọng</w:t>
      </w:r>
      <w:r>
        <w:t xml:space="preserve"> triển khai thực hiện tốt các quy hoạch phân khu, nhất là phân khu vùng Đông</w:t>
      </w:r>
      <w:r w:rsidRPr="00F52B71">
        <w:rPr>
          <w:lang w:val="vi-VN"/>
        </w:rPr>
        <w:t>;</w:t>
      </w:r>
      <w:r>
        <w:t xml:space="preserve"> lãnh đạo </w:t>
      </w:r>
      <w:r>
        <w:rPr>
          <w:lang w:val="vi-VN"/>
        </w:rPr>
        <w:t>thực</w:t>
      </w:r>
      <w:r w:rsidRPr="00DB31CF">
        <w:rPr>
          <w:lang w:val="vi-VN"/>
        </w:rPr>
        <w:t xml:space="preserve"> hiện tốt công tác BT</w:t>
      </w:r>
      <w:r>
        <w:t xml:space="preserve"> </w:t>
      </w:r>
      <w:r w:rsidRPr="00DB31CF">
        <w:rPr>
          <w:lang w:val="vi-VN"/>
        </w:rPr>
        <w:t>-</w:t>
      </w:r>
      <w:r>
        <w:t xml:space="preserve"> </w:t>
      </w:r>
      <w:r w:rsidRPr="00DB31CF">
        <w:rPr>
          <w:lang w:val="vi-VN"/>
        </w:rPr>
        <w:t>GPMB</w:t>
      </w:r>
      <w:r>
        <w:t xml:space="preserve"> - TĐC</w:t>
      </w:r>
      <w:r w:rsidRPr="00DB31CF">
        <w:rPr>
          <w:lang w:val="vi-VN"/>
        </w:rPr>
        <w:t>,</w:t>
      </w:r>
      <w:r w:rsidRPr="00A84B77">
        <w:rPr>
          <w:lang w:val="vi-VN"/>
        </w:rPr>
        <w:t xml:space="preserve"> chỉnh trang, khớp nối, xây dựng hạ tầng đô thị</w:t>
      </w:r>
      <w:r>
        <w:t xml:space="preserve"> </w:t>
      </w:r>
      <w:r>
        <w:rPr>
          <w:color w:val="auto"/>
          <w:lang w:val="it-IT"/>
        </w:rPr>
        <w:t>đồng bộ.</w:t>
      </w:r>
      <w:proofErr w:type="gramEnd"/>
      <w:r>
        <w:rPr>
          <w:color w:val="auto"/>
          <w:lang w:val="it-IT"/>
        </w:rPr>
        <w:t xml:space="preserve"> </w:t>
      </w:r>
      <w:r w:rsidRPr="00EB319E">
        <w:rPr>
          <w:color w:val="auto"/>
          <w:lang w:val="it-IT"/>
        </w:rPr>
        <w:t xml:space="preserve">Tập trung giải quyết tốt </w:t>
      </w:r>
      <w:r>
        <w:rPr>
          <w:color w:val="auto"/>
          <w:lang w:val="it-IT"/>
        </w:rPr>
        <w:t>các vấn đề trên lĩnh vực</w:t>
      </w:r>
      <w:r w:rsidRPr="00EB319E">
        <w:rPr>
          <w:color w:val="auto"/>
          <w:lang w:val="it-IT"/>
        </w:rPr>
        <w:t xml:space="preserve"> văn hoá</w:t>
      </w:r>
      <w:r>
        <w:rPr>
          <w:color w:val="auto"/>
          <w:lang w:val="it-IT"/>
        </w:rPr>
        <w:t xml:space="preserve"> </w:t>
      </w:r>
      <w:r w:rsidRPr="00EB319E">
        <w:rPr>
          <w:color w:val="auto"/>
          <w:lang w:val="it-IT"/>
        </w:rPr>
        <w:t>-</w:t>
      </w:r>
      <w:r>
        <w:rPr>
          <w:color w:val="auto"/>
          <w:lang w:val="it-IT"/>
        </w:rPr>
        <w:t xml:space="preserve"> </w:t>
      </w:r>
      <w:r w:rsidRPr="00EB319E">
        <w:rPr>
          <w:color w:val="auto"/>
          <w:lang w:val="it-IT"/>
        </w:rPr>
        <w:t>xã hội</w:t>
      </w:r>
      <w:r>
        <w:rPr>
          <w:color w:val="auto"/>
          <w:lang w:val="it-IT"/>
        </w:rPr>
        <w:t xml:space="preserve">; </w:t>
      </w:r>
      <w:r w:rsidRPr="00A84B77">
        <w:rPr>
          <w:lang w:val="vi-VN"/>
        </w:rPr>
        <w:t>quốc phòng</w:t>
      </w:r>
      <w:r>
        <w:t xml:space="preserve"> </w:t>
      </w:r>
      <w:r w:rsidRPr="00A84B77">
        <w:rPr>
          <w:lang w:val="vi-VN"/>
        </w:rPr>
        <w:t>-</w:t>
      </w:r>
      <w:r>
        <w:t xml:space="preserve"> </w:t>
      </w:r>
      <w:r w:rsidRPr="00A84B77">
        <w:rPr>
          <w:lang w:val="vi-VN"/>
        </w:rPr>
        <w:t>an ninh</w:t>
      </w:r>
      <w:r w:rsidRPr="002C62BE">
        <w:rPr>
          <w:lang w:val="vi-VN"/>
        </w:rPr>
        <w:t>.</w:t>
      </w:r>
      <w:r>
        <w:t xml:space="preserve"> Củng cố, kiện toàn các cơ quan trong hệ thống chính trị</w:t>
      </w:r>
      <w:r w:rsidR="00E947A5">
        <w:t xml:space="preserve"> tinh gọn,</w:t>
      </w:r>
      <w:r>
        <w:t xml:space="preserve"> hoạt động hiệu lực, hiệu quả nhằm</w:t>
      </w:r>
      <w:r>
        <w:rPr>
          <w:color w:val="auto"/>
        </w:rPr>
        <w:t xml:space="preserve"> x</w:t>
      </w:r>
      <w:r w:rsidRPr="00B41EFD">
        <w:rPr>
          <w:color w:val="auto"/>
          <w:lang w:val="vi-VN"/>
        </w:rPr>
        <w:t>ây dựng thành phố Tam Kỳ phát triển nhanh, bền vững,</w:t>
      </w:r>
      <w:r>
        <w:rPr>
          <w:color w:val="auto"/>
        </w:rPr>
        <w:t xml:space="preserve"> theo</w:t>
      </w:r>
      <w:r w:rsidRPr="00B41EFD">
        <w:rPr>
          <w:color w:val="auto"/>
          <w:lang w:val="vi-VN"/>
        </w:rPr>
        <w:t xml:space="preserve"> hướng đô thị xanh, thông minh</w:t>
      </w:r>
      <w:r>
        <w:rPr>
          <w:color w:val="auto"/>
        </w:rPr>
        <w:t>, làm tiền đề để</w:t>
      </w:r>
      <w:r w:rsidRPr="00B41EFD">
        <w:rPr>
          <w:color w:val="auto"/>
          <w:lang w:val="vi-VN"/>
        </w:rPr>
        <w:t xml:space="preserve"> phấn đấu cơ bản đạt các tiêu chí đô thị loại I vào năm 2025</w:t>
      </w:r>
      <w:r>
        <w:rPr>
          <w:color w:val="auto"/>
        </w:rPr>
        <w:t>.</w:t>
      </w:r>
    </w:p>
    <w:p w:rsidR="004161AB" w:rsidRDefault="004161AB" w:rsidP="00B62718">
      <w:pPr>
        <w:spacing w:before="100"/>
        <w:ind w:firstLine="567"/>
        <w:jc w:val="both"/>
        <w:rPr>
          <w:b/>
          <w:bCs w:val="0"/>
          <w:color w:val="auto"/>
          <w:lang w:val="it-IT"/>
        </w:rPr>
      </w:pPr>
    </w:p>
    <w:p w:rsidR="00B62718" w:rsidRPr="00821F01" w:rsidRDefault="00B62718" w:rsidP="00B62718">
      <w:pPr>
        <w:spacing w:before="100"/>
        <w:ind w:firstLine="567"/>
        <w:jc w:val="both"/>
        <w:rPr>
          <w:b/>
          <w:bCs w:val="0"/>
          <w:color w:val="auto"/>
          <w:lang w:val="it-IT"/>
        </w:rPr>
      </w:pPr>
      <w:r w:rsidRPr="00821F01">
        <w:rPr>
          <w:b/>
          <w:bCs w:val="0"/>
          <w:color w:val="auto"/>
          <w:lang w:val="it-IT"/>
        </w:rPr>
        <w:lastRenderedPageBreak/>
        <w:t xml:space="preserve">2. Một số chỉ tiêu cụ thể </w:t>
      </w:r>
    </w:p>
    <w:p w:rsidR="00373BA0" w:rsidRDefault="00373BA0" w:rsidP="00373BA0">
      <w:pPr>
        <w:pStyle w:val="BodyText"/>
        <w:spacing w:before="100" w:after="0"/>
        <w:ind w:firstLine="567"/>
        <w:jc w:val="both"/>
      </w:pPr>
      <w:r w:rsidRPr="00821F01">
        <w:rPr>
          <w:color w:val="auto"/>
          <w:lang w:val="it-IT"/>
        </w:rPr>
        <w:t xml:space="preserve">- </w:t>
      </w:r>
      <w:r w:rsidRPr="004657CF">
        <w:rPr>
          <w:color w:val="auto"/>
          <w:lang w:val="it-IT"/>
        </w:rPr>
        <w:t>Giá trị sản xuất</w:t>
      </w:r>
      <w:r>
        <w:rPr>
          <w:color w:val="auto"/>
          <w:lang w:val="it-IT"/>
        </w:rPr>
        <w:t xml:space="preserve"> ngành</w:t>
      </w:r>
      <w:r w:rsidRPr="004657CF">
        <w:rPr>
          <w:color w:val="auto"/>
          <w:lang w:val="it-IT"/>
        </w:rPr>
        <w:t xml:space="preserve"> (giá </w:t>
      </w:r>
      <w:r>
        <w:rPr>
          <w:color w:val="auto"/>
          <w:lang w:val="it-IT"/>
        </w:rPr>
        <w:t>so sánh</w:t>
      </w:r>
      <w:r w:rsidRPr="004657CF">
        <w:rPr>
          <w:color w:val="auto"/>
          <w:lang w:val="it-IT"/>
        </w:rPr>
        <w:t xml:space="preserve"> 2010)</w:t>
      </w:r>
      <w:r>
        <w:rPr>
          <w:color w:val="auto"/>
          <w:lang w:val="it-IT"/>
        </w:rPr>
        <w:t xml:space="preserve"> T</w:t>
      </w:r>
      <w:r>
        <w:t>hương mại, dịch vụ tăng trên 12,5</w:t>
      </w:r>
      <w:r w:rsidRPr="006D6452">
        <w:t>%</w:t>
      </w:r>
      <w:r>
        <w:t>,</w:t>
      </w:r>
      <w:r w:rsidRPr="006D6452">
        <w:t xml:space="preserve"> </w:t>
      </w:r>
      <w:r>
        <w:t>trong đó TMDV kinh doanh tăng trên 15%;</w:t>
      </w:r>
      <w:r w:rsidRPr="004657CF">
        <w:rPr>
          <w:color w:val="auto"/>
          <w:lang w:val="it-IT"/>
        </w:rPr>
        <w:t xml:space="preserve"> công nghiệp </w:t>
      </w:r>
      <w:r>
        <w:rPr>
          <w:color w:val="auto"/>
          <w:lang w:val="it-IT"/>
        </w:rPr>
        <w:t xml:space="preserve">- xây dựng tăng trên 16,5%; </w:t>
      </w:r>
      <w:r>
        <w:t>Nông nghiệp tăng trên 4</w:t>
      </w:r>
      <w:r w:rsidRPr="006D6452">
        <w:t>%</w:t>
      </w:r>
      <w:r>
        <w:t xml:space="preserve">. </w:t>
      </w:r>
    </w:p>
    <w:p w:rsidR="00373BA0" w:rsidRPr="00E81228" w:rsidRDefault="00373BA0" w:rsidP="00373BA0">
      <w:pPr>
        <w:pStyle w:val="BodyText"/>
        <w:spacing w:before="100" w:after="0"/>
        <w:ind w:firstLine="567"/>
        <w:jc w:val="both"/>
        <w:rPr>
          <w:color w:val="auto"/>
        </w:rPr>
      </w:pPr>
      <w:r>
        <w:t xml:space="preserve">- </w:t>
      </w:r>
      <w:r>
        <w:rPr>
          <w:kern w:val="2"/>
        </w:rPr>
        <w:t xml:space="preserve">Tổng </w:t>
      </w:r>
      <w:proofErr w:type="gramStart"/>
      <w:r w:rsidRPr="00E81228">
        <w:rPr>
          <w:color w:val="auto"/>
        </w:rPr>
        <w:t>thu</w:t>
      </w:r>
      <w:proofErr w:type="gramEnd"/>
      <w:r w:rsidRPr="00E81228">
        <w:rPr>
          <w:color w:val="auto"/>
        </w:rPr>
        <w:t xml:space="preserve"> ngân sách phát sinh kinh tế trên địa bàn phấn đấu</w:t>
      </w:r>
      <w:r>
        <w:rPr>
          <w:color w:val="auto"/>
        </w:rPr>
        <w:t xml:space="preserve"> tăng 18% so với thực hiện năm 2020</w:t>
      </w:r>
      <w:r w:rsidRPr="00E81228">
        <w:rPr>
          <w:color w:val="auto"/>
        </w:rPr>
        <w:t>.</w:t>
      </w:r>
    </w:p>
    <w:p w:rsidR="00373BA0" w:rsidRPr="00821F01" w:rsidRDefault="00373BA0" w:rsidP="00373BA0">
      <w:pPr>
        <w:spacing w:before="100"/>
        <w:ind w:firstLine="567"/>
        <w:jc w:val="both"/>
        <w:rPr>
          <w:color w:val="auto"/>
          <w:kern w:val="2"/>
          <w:lang w:val="it-IT"/>
        </w:rPr>
      </w:pPr>
      <w:r>
        <w:rPr>
          <w:kern w:val="2"/>
        </w:rPr>
        <w:t>- Duy trì và nâng chất tiêu chí nông thôn mới ở các xã; phấn đấu xây dựng xã Tam Thanh đạt chuẩn xã Nông thôn mới kiểu mẫu; xã Tam Ngọc đạt chuẩn xã nông thôn mới nâng cao</w:t>
      </w:r>
      <w:r w:rsidRPr="00821F01">
        <w:rPr>
          <w:kern w:val="2"/>
        </w:rPr>
        <w:t>.</w:t>
      </w:r>
      <w:r>
        <w:rPr>
          <w:kern w:val="2"/>
        </w:rPr>
        <w:t xml:space="preserve"> </w:t>
      </w:r>
    </w:p>
    <w:p w:rsidR="00373BA0" w:rsidRDefault="00373BA0" w:rsidP="00373BA0">
      <w:pPr>
        <w:pStyle w:val="BodyTextIndent"/>
        <w:spacing w:before="100" w:after="0"/>
        <w:ind w:left="0" w:firstLine="567"/>
        <w:jc w:val="both"/>
        <w:rPr>
          <w:color w:val="auto"/>
          <w:kern w:val="2"/>
          <w:lang w:val="it-IT"/>
        </w:rPr>
      </w:pPr>
      <w:r>
        <w:rPr>
          <w:color w:val="auto"/>
          <w:kern w:val="2"/>
          <w:lang w:val="it-IT"/>
        </w:rPr>
        <w:t xml:space="preserve">- </w:t>
      </w:r>
      <w:r w:rsidRPr="00054A2E">
        <w:rPr>
          <w:color w:val="auto"/>
          <w:kern w:val="2"/>
          <w:lang w:val="it-IT"/>
        </w:rPr>
        <w:t>Duy trì và nâng chất 12 tuyến phố đã được công nhận và công nhận mới 05 tuyến</w:t>
      </w:r>
      <w:r>
        <w:rPr>
          <w:color w:val="auto"/>
          <w:kern w:val="2"/>
          <w:lang w:val="it-IT"/>
        </w:rPr>
        <w:t xml:space="preserve"> phố đạt chuẩn văn minh đô thị; t</w:t>
      </w:r>
      <w:r w:rsidRPr="00054A2E">
        <w:rPr>
          <w:color w:val="auto"/>
          <w:kern w:val="2"/>
          <w:lang w:val="it-IT"/>
        </w:rPr>
        <w:t xml:space="preserve">rên 94% hộ dân nội thị sử dụng nước sạch; trên 99,5% hộ dân nông thôn sử dụng nước hợp vệ sinh. </w:t>
      </w:r>
    </w:p>
    <w:p w:rsidR="00373BA0" w:rsidRPr="00054A2E" w:rsidRDefault="00373BA0" w:rsidP="00373BA0">
      <w:pPr>
        <w:pStyle w:val="BodyTextIndent"/>
        <w:spacing w:before="100" w:after="0"/>
        <w:ind w:left="0" w:firstLine="567"/>
        <w:jc w:val="both"/>
        <w:rPr>
          <w:color w:val="auto"/>
          <w:kern w:val="2"/>
          <w:lang w:val="it-IT"/>
        </w:rPr>
      </w:pPr>
      <w:r>
        <w:rPr>
          <w:color w:val="auto"/>
          <w:kern w:val="2"/>
          <w:lang w:val="it-IT"/>
        </w:rPr>
        <w:t xml:space="preserve">- </w:t>
      </w:r>
      <w:r w:rsidRPr="00E81228">
        <w:rPr>
          <w:color w:val="auto"/>
          <w:kern w:val="2"/>
          <w:lang w:val="it-IT"/>
        </w:rPr>
        <w:t>100% chất thải rắn sinh hoạt nội thị, trên 80% chất thải rắn sinh hoạt nông thôn được thu gom</w:t>
      </w:r>
      <w:r>
        <w:rPr>
          <w:color w:val="auto"/>
          <w:kern w:val="2"/>
          <w:lang w:val="it-IT"/>
        </w:rPr>
        <w:t>,</w:t>
      </w:r>
      <w:r w:rsidRPr="00E81228">
        <w:rPr>
          <w:color w:val="auto"/>
          <w:kern w:val="2"/>
          <w:lang w:val="it-IT"/>
        </w:rPr>
        <w:t xml:space="preserve"> xử lý; trên 70% nước </w:t>
      </w:r>
      <w:r>
        <w:rPr>
          <w:color w:val="auto"/>
          <w:kern w:val="2"/>
          <w:lang w:val="it-IT"/>
        </w:rPr>
        <w:t>thải khu vực nội thị được xử lý.</w:t>
      </w:r>
    </w:p>
    <w:p w:rsidR="00373BA0" w:rsidRPr="00054A2E" w:rsidRDefault="00373BA0" w:rsidP="00373BA0">
      <w:pPr>
        <w:pStyle w:val="BodyTextIndent"/>
        <w:spacing w:before="100" w:after="0"/>
        <w:ind w:left="0" w:firstLine="567"/>
        <w:jc w:val="both"/>
        <w:rPr>
          <w:color w:val="auto"/>
          <w:kern w:val="2"/>
          <w:lang w:val="it-IT"/>
        </w:rPr>
      </w:pPr>
      <w:r>
        <w:rPr>
          <w:color w:val="auto"/>
          <w:kern w:val="2"/>
          <w:lang w:val="it-IT"/>
        </w:rPr>
        <w:t>- Duy trì k</w:t>
      </w:r>
      <w:r w:rsidRPr="00054A2E">
        <w:rPr>
          <w:color w:val="auto"/>
          <w:kern w:val="2"/>
          <w:lang w:val="it-IT"/>
        </w:rPr>
        <w:t xml:space="preserve">hông còn hộ nghèo thuộc nhóm có thể tác động để thoát nghèo; hộ cận nghèo phấn đấu giảm 18 hộ. Số lao động có việc làm tăng thêm bình quân 1.000 lao động; tỷ lệ lao động qua đào tạo đạt 78%; tỷ lệ lao động phi nông nghiệp đô thị đạt trên 90%. Tỷ lệ tham gia bảo hiểm y tế toàn dân 96%. </w:t>
      </w:r>
    </w:p>
    <w:p w:rsidR="00373BA0" w:rsidRPr="00054A2E" w:rsidRDefault="00373BA0" w:rsidP="00373BA0">
      <w:pPr>
        <w:pStyle w:val="BodyTextIndent"/>
        <w:spacing w:before="100" w:after="0"/>
        <w:ind w:left="0" w:firstLine="567"/>
        <w:jc w:val="both"/>
        <w:rPr>
          <w:color w:val="auto"/>
          <w:kern w:val="2"/>
          <w:lang w:val="it-IT"/>
        </w:rPr>
      </w:pPr>
      <w:r>
        <w:rPr>
          <w:color w:val="auto"/>
          <w:kern w:val="2"/>
          <w:lang w:val="it-IT"/>
        </w:rPr>
        <w:t xml:space="preserve">- </w:t>
      </w:r>
      <w:r w:rsidRPr="004657CF">
        <w:rPr>
          <w:color w:val="auto"/>
          <w:kern w:val="2"/>
          <w:lang w:val="it-IT"/>
        </w:rPr>
        <w:t>Duy trì và nâng cao chất lượng</w:t>
      </w:r>
      <w:r>
        <w:rPr>
          <w:color w:val="auto"/>
          <w:kern w:val="2"/>
          <w:lang w:val="it-IT"/>
        </w:rPr>
        <w:t xml:space="preserve"> phổ cập giáo dục các bậc học; x</w:t>
      </w:r>
      <w:r w:rsidRPr="00054A2E">
        <w:rPr>
          <w:color w:val="auto"/>
          <w:kern w:val="2"/>
          <w:lang w:val="it-IT"/>
        </w:rPr>
        <w:t>ây dựng 07 trường đạt chuẩn quốc gia</w:t>
      </w:r>
      <w:r>
        <w:rPr>
          <w:color w:val="auto"/>
          <w:kern w:val="2"/>
          <w:lang w:val="it-IT"/>
        </w:rPr>
        <w:t xml:space="preserve"> các mức độ</w:t>
      </w:r>
      <w:r w:rsidRPr="00054A2E">
        <w:rPr>
          <w:color w:val="auto"/>
          <w:kern w:val="2"/>
          <w:lang w:val="it-IT"/>
        </w:rPr>
        <w:t>.</w:t>
      </w:r>
    </w:p>
    <w:p w:rsidR="00373BA0" w:rsidRPr="00054A2E" w:rsidRDefault="00373BA0" w:rsidP="00373BA0">
      <w:pPr>
        <w:pStyle w:val="BodyTextIndent"/>
        <w:spacing w:before="100" w:after="0"/>
        <w:ind w:left="0" w:firstLine="567"/>
        <w:jc w:val="both"/>
        <w:rPr>
          <w:color w:val="auto"/>
          <w:kern w:val="2"/>
          <w:lang w:val="it-IT"/>
        </w:rPr>
      </w:pPr>
      <w:r>
        <w:rPr>
          <w:color w:val="auto"/>
          <w:kern w:val="2"/>
          <w:lang w:val="it-IT"/>
        </w:rPr>
        <w:t xml:space="preserve">- </w:t>
      </w:r>
      <w:r w:rsidRPr="00054A2E">
        <w:rPr>
          <w:color w:val="auto"/>
          <w:kern w:val="2"/>
          <w:lang w:val="it-IT"/>
        </w:rPr>
        <w:t xml:space="preserve">Giữ vững 7/13 xã, phường đạt tiêu chí văn hóa; trên 90% thôn, khối phố văn hóa và trên 90% hộ gia đình văn hóa. </w:t>
      </w:r>
    </w:p>
    <w:p w:rsidR="00373BA0" w:rsidRDefault="00373BA0" w:rsidP="00373BA0">
      <w:pPr>
        <w:pStyle w:val="BodyTextIndent"/>
        <w:spacing w:before="100" w:after="0"/>
        <w:ind w:left="0" w:firstLine="567"/>
        <w:jc w:val="both"/>
        <w:rPr>
          <w:color w:val="auto"/>
          <w:kern w:val="2"/>
          <w:lang w:val="it-IT"/>
        </w:rPr>
      </w:pPr>
      <w:r>
        <w:rPr>
          <w:color w:val="auto"/>
          <w:kern w:val="2"/>
          <w:lang w:val="it-IT"/>
        </w:rPr>
        <w:t xml:space="preserve">- </w:t>
      </w:r>
      <w:r w:rsidRPr="00054A2E">
        <w:rPr>
          <w:color w:val="auto"/>
          <w:kern w:val="2"/>
          <w:lang w:val="it-IT"/>
        </w:rPr>
        <w:t>13/13 xã, phường đạt tiêu chuẩn vững mạnh về quốc phòng - an ninh. Trong đó trên 70% xã, phường đạt tiêu chuẩn vững mạnh toàn diện.</w:t>
      </w:r>
      <w:r>
        <w:rPr>
          <w:color w:val="auto"/>
          <w:kern w:val="2"/>
          <w:lang w:val="it-IT"/>
        </w:rPr>
        <w:t xml:space="preserve"> </w:t>
      </w:r>
      <w:r w:rsidRPr="00054A2E">
        <w:rPr>
          <w:color w:val="auto"/>
          <w:kern w:val="2"/>
          <w:lang w:val="it-IT"/>
        </w:rPr>
        <w:t>Tuyển quân và giao quân đạt 100% chỉ tiêu</w:t>
      </w:r>
      <w:r w:rsidRPr="004657CF">
        <w:rPr>
          <w:color w:val="auto"/>
          <w:kern w:val="2"/>
          <w:lang w:val="it-IT"/>
        </w:rPr>
        <w:t>.</w:t>
      </w:r>
    </w:p>
    <w:p w:rsidR="00373BA0" w:rsidRPr="00787B76" w:rsidRDefault="00373BA0" w:rsidP="00373BA0">
      <w:pPr>
        <w:pStyle w:val="BodyTextIndent"/>
        <w:spacing w:before="100" w:after="0"/>
        <w:ind w:left="0" w:firstLine="567"/>
        <w:jc w:val="both"/>
        <w:rPr>
          <w:color w:val="auto"/>
          <w:lang w:val="it-IT"/>
        </w:rPr>
      </w:pPr>
      <w:r w:rsidRPr="00787B76">
        <w:rPr>
          <w:color w:val="auto"/>
          <w:lang w:val="it-IT"/>
        </w:rPr>
        <w:t>- Tỷ lệ TCCS</w:t>
      </w:r>
      <w:r>
        <w:rPr>
          <w:color w:val="auto"/>
          <w:lang w:val="it-IT"/>
        </w:rPr>
        <w:t xml:space="preserve"> Đảng</w:t>
      </w:r>
      <w:r w:rsidRPr="00787B76">
        <w:rPr>
          <w:color w:val="auto"/>
          <w:lang w:val="it-IT"/>
        </w:rPr>
        <w:t xml:space="preserve"> </w:t>
      </w:r>
      <w:r w:rsidR="00E947A5">
        <w:rPr>
          <w:color w:val="auto"/>
          <w:lang w:val="it-IT"/>
        </w:rPr>
        <w:t>h</w:t>
      </w:r>
      <w:r>
        <w:rPr>
          <w:color w:val="auto"/>
          <w:lang w:val="it-IT"/>
        </w:rPr>
        <w:t>oàn thành tốt nhiệm vụ trở lên</w:t>
      </w:r>
      <w:r w:rsidRPr="00787B76">
        <w:rPr>
          <w:color w:val="auto"/>
          <w:lang w:val="it-IT"/>
        </w:rPr>
        <w:t xml:space="preserve"> đạt</w:t>
      </w:r>
      <w:r>
        <w:rPr>
          <w:color w:val="auto"/>
          <w:lang w:val="it-IT"/>
        </w:rPr>
        <w:t xml:space="preserve"> trên 80%;</w:t>
      </w:r>
      <w:r w:rsidRPr="00787B76">
        <w:rPr>
          <w:color w:val="auto"/>
          <w:lang w:val="it-IT"/>
        </w:rPr>
        <w:t xml:space="preserve"> tỉ lệ đảng viên hoàn thành</w:t>
      </w:r>
      <w:r>
        <w:rPr>
          <w:color w:val="auto"/>
          <w:lang w:val="it-IT"/>
        </w:rPr>
        <w:t xml:space="preserve"> tốt nhiệm vụ trở lên đạt trên 8</w:t>
      </w:r>
      <w:r w:rsidRPr="00787B76">
        <w:rPr>
          <w:color w:val="auto"/>
          <w:lang w:val="it-IT"/>
        </w:rPr>
        <w:t>0%; phát triển trên 1</w:t>
      </w:r>
      <w:r>
        <w:rPr>
          <w:color w:val="auto"/>
          <w:lang w:val="it-IT"/>
        </w:rPr>
        <w:t>0</w:t>
      </w:r>
      <w:r w:rsidRPr="00787B76">
        <w:rPr>
          <w:color w:val="auto"/>
          <w:lang w:val="it-IT"/>
        </w:rPr>
        <w:t>0 đảng viên.</w:t>
      </w:r>
      <w:r>
        <w:rPr>
          <w:color w:val="auto"/>
          <w:lang w:val="it-IT"/>
        </w:rPr>
        <w:t xml:space="preserve"> Đảng bộ Thành phố hoàn thành tốt nhiệm vụ.</w:t>
      </w:r>
    </w:p>
    <w:p w:rsidR="00B62718" w:rsidRDefault="00B62718" w:rsidP="00B62718">
      <w:pPr>
        <w:spacing w:before="100"/>
        <w:ind w:firstLine="567"/>
        <w:jc w:val="both"/>
        <w:rPr>
          <w:b/>
          <w:bCs w:val="0"/>
          <w:color w:val="auto"/>
          <w:lang w:val="it-IT"/>
        </w:rPr>
      </w:pPr>
      <w:r w:rsidRPr="00821F01">
        <w:rPr>
          <w:b/>
          <w:bCs w:val="0"/>
          <w:color w:val="auto"/>
          <w:lang w:val="it-IT"/>
        </w:rPr>
        <w:t>3. Những nhiệm vụ và giải pháp</w:t>
      </w:r>
      <w:r>
        <w:rPr>
          <w:b/>
          <w:bCs w:val="0"/>
          <w:color w:val="auto"/>
          <w:lang w:val="it-IT"/>
        </w:rPr>
        <w:t xml:space="preserve"> chủ yếu</w:t>
      </w:r>
    </w:p>
    <w:p w:rsidR="00373BA0" w:rsidRDefault="00E668E2" w:rsidP="00373BA0">
      <w:pPr>
        <w:spacing w:before="100"/>
        <w:ind w:firstLine="567"/>
        <w:jc w:val="both"/>
        <w:rPr>
          <w:b/>
          <w:color w:val="auto"/>
          <w:lang w:val="it-IT"/>
        </w:rPr>
      </w:pPr>
      <w:r>
        <w:rPr>
          <w:b/>
          <w:color w:val="auto"/>
          <w:lang w:val="it-IT"/>
        </w:rPr>
        <w:t>3.</w:t>
      </w:r>
      <w:r w:rsidR="00373BA0">
        <w:rPr>
          <w:b/>
          <w:color w:val="auto"/>
          <w:lang w:val="it-IT"/>
        </w:rPr>
        <w:t>1</w:t>
      </w:r>
      <w:r w:rsidR="00373BA0" w:rsidRPr="00295D89">
        <w:rPr>
          <w:b/>
          <w:color w:val="auto"/>
          <w:lang w:val="it-IT"/>
        </w:rPr>
        <w:t>.</w:t>
      </w:r>
      <w:r w:rsidR="00373BA0">
        <w:rPr>
          <w:b/>
          <w:color w:val="auto"/>
          <w:lang w:val="it-IT"/>
        </w:rPr>
        <w:t xml:space="preserve"> Về kinh tế và ngân sách</w:t>
      </w:r>
    </w:p>
    <w:p w:rsidR="00373BA0" w:rsidRPr="00566133" w:rsidRDefault="00373BA0" w:rsidP="00373BA0">
      <w:pPr>
        <w:spacing w:before="100"/>
        <w:ind w:firstLine="567"/>
        <w:jc w:val="both"/>
        <w:rPr>
          <w:spacing w:val="-2"/>
          <w:position w:val="-2"/>
          <w:lang w:val="it-IT"/>
        </w:rPr>
      </w:pPr>
      <w:r w:rsidRPr="00CA01F4">
        <w:rPr>
          <w:color w:val="auto"/>
          <w:lang w:val="it-IT"/>
        </w:rPr>
        <w:t xml:space="preserve">Tiếp tục </w:t>
      </w:r>
      <w:r>
        <w:rPr>
          <w:lang w:val="it-IT"/>
        </w:rPr>
        <w:t xml:space="preserve">tạo điều kiện thuận lợi để các doanh nghiệp, tập đoàn lớn đầu tư các dự án trọng điểm trên địa bàn; </w:t>
      </w:r>
      <w:r>
        <w:t>đồng hành, hỗ trợ các</w:t>
      </w:r>
      <w:r w:rsidRPr="00207C2F">
        <w:t xml:space="preserve"> doanh nghiệp tháo gỡ khó khăn trong sản xuất kinh doanh</w:t>
      </w:r>
      <w:r>
        <w:t xml:space="preserve"> trong bối cảnh dịch bệnh Covid-19 tiếp tục diễn biến phức tạp theo</w:t>
      </w:r>
      <w:r w:rsidR="006213AA">
        <w:t xml:space="preserve"> chỉ đạo của Thủ tướng Chính phủ</w:t>
      </w:r>
      <w:r>
        <w:t xml:space="preserve">. </w:t>
      </w:r>
      <w:r w:rsidR="006213AA">
        <w:t>T</w:t>
      </w:r>
      <w:r w:rsidRPr="00110CCC">
        <w:t>hực hiện tốt cuộc tổng điều tra kinh tế năm 2021</w:t>
      </w:r>
      <w:r>
        <w:t>;</w:t>
      </w:r>
      <w:r>
        <w:rPr>
          <w:spacing w:val="-2"/>
          <w:position w:val="-2"/>
          <w:lang w:val="it-IT"/>
        </w:rPr>
        <w:t xml:space="preserve"> t</w:t>
      </w:r>
      <w:r w:rsidRPr="00FC52BB">
        <w:rPr>
          <w:spacing w:val="-2"/>
          <w:position w:val="-2"/>
          <w:lang w:val="it-IT"/>
        </w:rPr>
        <w:t>ổng kết 05 năm thực hiện Nghị quyết số 07-NQ/TU</w:t>
      </w:r>
      <w:r>
        <w:rPr>
          <w:spacing w:val="-2"/>
          <w:position w:val="-2"/>
          <w:lang w:val="it-IT"/>
        </w:rPr>
        <w:t xml:space="preserve"> </w:t>
      </w:r>
      <w:r w:rsidRPr="00FC52BB">
        <w:rPr>
          <w:spacing w:val="-2"/>
          <w:position w:val="-2"/>
          <w:lang w:val="it-IT"/>
        </w:rPr>
        <w:t>của Thành ủy về phát triển kinh tế</w:t>
      </w:r>
      <w:r>
        <w:rPr>
          <w:spacing w:val="-2"/>
          <w:position w:val="-2"/>
          <w:lang w:val="it-IT"/>
        </w:rPr>
        <w:t xml:space="preserve"> thành phố giai đoạn 2016- 2020.</w:t>
      </w:r>
    </w:p>
    <w:p w:rsidR="00373BA0" w:rsidRPr="00D30AD9" w:rsidRDefault="00373BA0" w:rsidP="00373BA0">
      <w:pPr>
        <w:pStyle w:val="BodyText"/>
        <w:spacing w:before="100" w:after="0"/>
        <w:ind w:firstLine="567"/>
        <w:jc w:val="both"/>
        <w:rPr>
          <w:b/>
          <w:bCs w:val="0"/>
        </w:rPr>
      </w:pPr>
      <w:r w:rsidRPr="003E7AFC">
        <w:rPr>
          <w:b/>
          <w:lang w:val="it-IT"/>
        </w:rPr>
        <w:t>- Về TMDV-DL:</w:t>
      </w:r>
      <w:r>
        <w:rPr>
          <w:b/>
          <w:i/>
          <w:lang w:val="it-IT"/>
        </w:rPr>
        <w:t xml:space="preserve"> </w:t>
      </w:r>
      <w:r w:rsidRPr="00B94025">
        <w:t xml:space="preserve">Tiếp tục đầu tư hoàn thiện hạ tầng, thúc đẩy phát triển </w:t>
      </w:r>
      <w:r w:rsidRPr="00C24FD5">
        <w:t xml:space="preserve">các dự án </w:t>
      </w:r>
      <w:r>
        <w:t xml:space="preserve">lớn về đô thị, du lịch, </w:t>
      </w:r>
      <w:r w:rsidRPr="00C24FD5">
        <w:t>dịch vụ nghỉ dưỡng, vui</w:t>
      </w:r>
      <w:r>
        <w:t xml:space="preserve"> chơi, giải trí mới ở vùng Đông</w:t>
      </w:r>
      <w:r w:rsidRPr="00C7026E">
        <w:t>.</w:t>
      </w:r>
      <w:r w:rsidRPr="00C24FD5">
        <w:t xml:space="preserve"> </w:t>
      </w:r>
      <w:r>
        <w:t>R</w:t>
      </w:r>
      <w:r w:rsidRPr="00D30AD9">
        <w:t xml:space="preserve">à soát, lập danh mục quỹ đất thương mại, dịch vụ, giải phóng mặt bằng sạch, công bố rộng rãi để </w:t>
      </w:r>
      <w:r w:rsidRPr="009A55DE">
        <w:t xml:space="preserve">lựa chọn nhà </w:t>
      </w:r>
      <w:r w:rsidR="006213AA">
        <w:t>đầu tư</w:t>
      </w:r>
      <w:r w:rsidR="00D7178D">
        <w:t xml:space="preserve"> thực hiện các dự án, </w:t>
      </w:r>
      <w:r w:rsidR="001F5430">
        <w:t>nhất là</w:t>
      </w:r>
      <w:r w:rsidRPr="009A55DE">
        <w:t xml:space="preserve"> những dự án về thương mại dịch vụ, du lịch </w:t>
      </w:r>
      <w:r>
        <w:t>tại</w:t>
      </w:r>
      <w:r w:rsidRPr="009A55DE">
        <w:t xml:space="preserve"> khu vực biển Tam Thanh, sông Đầm, </w:t>
      </w:r>
      <w:r w:rsidRPr="009A55DE">
        <w:lastRenderedPageBreak/>
        <w:t>Đồng Nhoong, trục cảnh quan đường Điện Biên Phủ</w:t>
      </w:r>
      <w:r>
        <w:t>,</w:t>
      </w:r>
      <w:r w:rsidRPr="009A55DE">
        <w:t xml:space="preserve">... </w:t>
      </w:r>
      <w:r>
        <w:rPr>
          <w:spacing w:val="-2"/>
          <w:position w:val="-2"/>
          <w:lang w:val="it-IT"/>
        </w:rPr>
        <w:t>khuyến khích phát triển mạnh kinh tế cá thể để nâng cao mức sống và thu nhập người dân.</w:t>
      </w:r>
    </w:p>
    <w:p w:rsidR="00373BA0" w:rsidRDefault="00373BA0" w:rsidP="00373BA0">
      <w:pPr>
        <w:pStyle w:val="BodyText"/>
        <w:spacing w:before="100" w:after="0"/>
        <w:ind w:firstLine="567"/>
        <w:jc w:val="both"/>
        <w:rPr>
          <w:spacing w:val="-2"/>
          <w:position w:val="-2"/>
          <w:lang w:val="it-IT"/>
        </w:rPr>
      </w:pPr>
      <w:r w:rsidRPr="001471F1">
        <w:rPr>
          <w:lang w:val="vi-VN"/>
        </w:rPr>
        <w:t>Từng bước hoàn thiện</w:t>
      </w:r>
      <w:r>
        <w:t xml:space="preserve"> hạ tầng</w:t>
      </w:r>
      <w:r w:rsidRPr="001471F1">
        <w:rPr>
          <w:lang w:val="vi-VN"/>
        </w:rPr>
        <w:t xml:space="preserve"> các điểm du lịch</w:t>
      </w:r>
      <w:r w:rsidR="001F5430">
        <w:rPr>
          <w:lang w:val="vi-VN"/>
        </w:rPr>
        <w:t xml:space="preserve"> và hệ thống dịch vụ phục vụ</w:t>
      </w:r>
      <w:r w:rsidRPr="001471F1">
        <w:rPr>
          <w:lang w:val="vi-VN"/>
        </w:rPr>
        <w:t xml:space="preserve"> du lịch. </w:t>
      </w:r>
      <w:r w:rsidR="001F5430">
        <w:t>Tiếp tục đầu tư</w:t>
      </w:r>
      <w:r w:rsidRPr="001471F1">
        <w:rPr>
          <w:lang w:val="vi-VN"/>
        </w:rPr>
        <w:t xml:space="preserve"> phát </w:t>
      </w:r>
      <w:r>
        <w:t xml:space="preserve">triển </w:t>
      </w:r>
      <w:r w:rsidRPr="001471F1">
        <w:rPr>
          <w:lang w:val="vi-VN"/>
        </w:rPr>
        <w:t>Làng bích họa Tam Thanh giai đoạn 2021-2025; hình thành sản phẩm du lịch Làng sinh thái Hương Trà</w:t>
      </w:r>
      <w:r w:rsidR="001F5430">
        <w:t>,</w:t>
      </w:r>
      <w:r w:rsidRPr="001471F1">
        <w:rPr>
          <w:lang w:val="vi-VN"/>
        </w:rPr>
        <w:t xml:space="preserve"> kết nối các tour du lịch sinh thái trên địa bàn và định hướng liên kết với các địa phương lân cận để hình thành chuỗi điểm đến về du lịch phía Nam</w:t>
      </w:r>
      <w:r w:rsidR="001F5430">
        <w:t xml:space="preserve"> của Tỉnh</w:t>
      </w:r>
      <w:r w:rsidRPr="001471F1">
        <w:rPr>
          <w:lang w:val="vi-VN"/>
        </w:rPr>
        <w:t xml:space="preserve">. </w:t>
      </w:r>
      <w:r>
        <w:t>Xây dựng</w:t>
      </w:r>
      <w:r w:rsidRPr="00FC52BB">
        <w:rPr>
          <w:spacing w:val="-2"/>
          <w:position w:val="-2"/>
          <w:lang w:val="it-IT"/>
        </w:rPr>
        <w:t xml:space="preserve"> Đề án phát triển du lịch thành phố giai đoạn 2020-2025, định hướng đến năm 2030 để thực hiện</w:t>
      </w:r>
      <w:r>
        <w:rPr>
          <w:spacing w:val="-2"/>
          <w:position w:val="-2"/>
          <w:lang w:val="it-IT"/>
        </w:rPr>
        <w:t>.</w:t>
      </w:r>
    </w:p>
    <w:p w:rsidR="00373BA0" w:rsidRDefault="00373BA0" w:rsidP="00373BA0">
      <w:pPr>
        <w:pStyle w:val="BodyText"/>
        <w:spacing w:before="100" w:after="0"/>
        <w:ind w:firstLine="567"/>
        <w:jc w:val="both"/>
        <w:rPr>
          <w:lang w:val="it-IT"/>
        </w:rPr>
      </w:pPr>
      <w:r w:rsidRPr="003E7AFC">
        <w:rPr>
          <w:b/>
          <w:color w:val="auto"/>
          <w:lang w:val="it-IT"/>
        </w:rPr>
        <w:t>- Về CN-TTCN:</w:t>
      </w:r>
      <w:r>
        <w:rPr>
          <w:b/>
          <w:i/>
          <w:color w:val="auto"/>
          <w:lang w:val="it-IT"/>
        </w:rPr>
        <w:t xml:space="preserve"> </w:t>
      </w:r>
      <w:r w:rsidR="001F5430" w:rsidRPr="001F5430">
        <w:rPr>
          <w:color w:val="auto"/>
          <w:lang w:val="it-IT"/>
        </w:rPr>
        <w:t>T</w:t>
      </w:r>
      <w:r w:rsidRPr="002A1EDD">
        <w:rPr>
          <w:color w:val="000000" w:themeColor="text1"/>
          <w:lang w:val="it-IT"/>
        </w:rPr>
        <w:t xml:space="preserve">ập trung thực hiện tốt công tác </w:t>
      </w:r>
      <w:r>
        <w:rPr>
          <w:color w:val="000000" w:themeColor="text1"/>
          <w:lang w:val="it-IT"/>
        </w:rPr>
        <w:t xml:space="preserve">bồi thường, </w:t>
      </w:r>
      <w:r w:rsidRPr="002A1EDD">
        <w:rPr>
          <w:color w:val="000000" w:themeColor="text1"/>
          <w:lang w:val="it-IT"/>
        </w:rPr>
        <w:t>giải phóng mặt bằng các khu công nghiệp Thuận Yên, Tam Thăng</w:t>
      </w:r>
      <w:r w:rsidRPr="002A1EDD">
        <w:rPr>
          <w:i/>
          <w:color w:val="000000" w:themeColor="text1"/>
          <w:lang w:val="it-IT"/>
        </w:rPr>
        <w:t xml:space="preserve"> </w:t>
      </w:r>
      <w:r w:rsidRPr="00B34A7E">
        <w:rPr>
          <w:color w:val="000000" w:themeColor="text1"/>
          <w:lang w:val="it-IT"/>
        </w:rPr>
        <w:t>2</w:t>
      </w:r>
      <w:r w:rsidR="001F5430">
        <w:rPr>
          <w:color w:val="000000" w:themeColor="text1"/>
          <w:lang w:val="it-IT"/>
        </w:rPr>
        <w:t>,</w:t>
      </w:r>
      <w:r w:rsidRPr="002A1EDD">
        <w:rPr>
          <w:i/>
          <w:color w:val="000000" w:themeColor="text1"/>
          <w:lang w:val="it-IT"/>
        </w:rPr>
        <w:t xml:space="preserve"> </w:t>
      </w:r>
      <w:r w:rsidRPr="002A1EDD">
        <w:t>tạo mặt bằng sạch và ưu tiên kêu gọi, thu hút những ngành công nghiệp sạch, công nghệ cao, đóng góp nguồn thu ngân sách lớn</w:t>
      </w:r>
      <w:r>
        <w:t xml:space="preserve">, </w:t>
      </w:r>
      <w:r w:rsidRPr="00506250">
        <w:t>phấn đấu xúc tiến trên 03 nhà đầu tư vào KCN Thuận Yên</w:t>
      </w:r>
      <w:r w:rsidRPr="002A1EDD">
        <w:t>; ưu tiên nguồn lực đầu tư hạ tầng, xử lý nước thải khu công nghiệp</w:t>
      </w:r>
      <w:r>
        <w:t xml:space="preserve"> Thuận Yên</w:t>
      </w:r>
      <w:r w:rsidRPr="00C06C0E">
        <w:rPr>
          <w:lang w:val="vi-VN"/>
        </w:rPr>
        <w:t>.</w:t>
      </w:r>
      <w:r>
        <w:t xml:space="preserve"> </w:t>
      </w:r>
      <w:r w:rsidRPr="00C74A39">
        <w:rPr>
          <w:lang w:val="it-IT"/>
        </w:rPr>
        <w:t>Tranh thủ nguồn lực</w:t>
      </w:r>
      <w:r>
        <w:rPr>
          <w:lang w:val="it-IT"/>
        </w:rPr>
        <w:t>,</w:t>
      </w:r>
      <w:r w:rsidRPr="00C74A39">
        <w:rPr>
          <w:lang w:val="it-IT"/>
        </w:rPr>
        <w:t xml:space="preserve"> từng bước đầu tư phát triển các làng nghề</w:t>
      </w:r>
      <w:r>
        <w:rPr>
          <w:lang w:val="it-IT"/>
        </w:rPr>
        <w:t xml:space="preserve"> truyền thống hiện có.</w:t>
      </w:r>
    </w:p>
    <w:p w:rsidR="00373BA0" w:rsidRPr="002A1EDD" w:rsidRDefault="00373BA0" w:rsidP="00373BA0">
      <w:pPr>
        <w:pStyle w:val="BodyText"/>
        <w:spacing w:before="80"/>
        <w:ind w:firstLine="567"/>
        <w:jc w:val="both"/>
        <w:rPr>
          <w:b/>
        </w:rPr>
      </w:pPr>
      <w:r w:rsidRPr="0012038F">
        <w:rPr>
          <w:b/>
          <w:i/>
        </w:rPr>
        <w:t xml:space="preserve">- </w:t>
      </w:r>
      <w:r w:rsidR="001F5430">
        <w:rPr>
          <w:b/>
          <w:i/>
        </w:rPr>
        <w:t>Đ</w:t>
      </w:r>
      <w:r w:rsidRPr="0012038F">
        <w:rPr>
          <w:b/>
          <w:i/>
        </w:rPr>
        <w:t>ẩy mạnh công tác xúc tiến, thu hút đầu tư</w:t>
      </w:r>
      <w:r w:rsidRPr="002A1EDD">
        <w:t>; ưu tiên thu hút các doanh nghiệp đầu tư vào KCN Tam Thăng, KCN Thuận Yên, các khu đất có giá trị thương mại dịch vụ cao, các dự án tạo động lực phát triển kinh tế thành phố</w:t>
      </w:r>
      <w:r>
        <w:t xml:space="preserve"> như trục cảnh quan Điện Biên Phủ, Khu đô thị sinh thái Đồng Nhoong, khu vực sông Đầm,</w:t>
      </w:r>
      <w:r w:rsidR="001F5430">
        <w:t xml:space="preserve"> biển Tam Thanh,</w:t>
      </w:r>
      <w:r>
        <w:t>..</w:t>
      </w:r>
      <w:r w:rsidRPr="002A1EDD">
        <w:t xml:space="preserve">. Tích cực hỗ trợ, tạo điều </w:t>
      </w:r>
      <w:proofErr w:type="gramStart"/>
      <w:r w:rsidRPr="002A1EDD">
        <w:t>kiện  để</w:t>
      </w:r>
      <w:proofErr w:type="gramEnd"/>
      <w:r w:rsidRPr="002A1EDD">
        <w:t xml:space="preserve"> các nhà đầu tư triển khai các dự án đã giao đất, lựa chọn nhà đầu tư. Kiến nghị tỉnh sớm ban hành hướng dẫn về lựa chọn nhà đầu tư có sử dụng đất và phối hợp thực hiện lựa chọn nhà đầu tư theo </w:t>
      </w:r>
      <w:r w:rsidR="00333B85">
        <w:t xml:space="preserve">các </w:t>
      </w:r>
      <w:r w:rsidRPr="002A1EDD">
        <w:t>quy h</w:t>
      </w:r>
      <w:r>
        <w:t xml:space="preserve">oạch phân khu đã duyệt, </w:t>
      </w:r>
      <w:r w:rsidRPr="001471F1">
        <w:t>phấn đấu thu hút ít nhất 02 dự án trên lĩnh vực thương mại, dịch vụ, du lịch, hạ tầng đô thị, nhà ở đô thị</w:t>
      </w:r>
      <w:r>
        <w:t>.</w:t>
      </w:r>
      <w:r w:rsidRPr="002A1EDD">
        <w:t xml:space="preserve"> Chú trọng hỗ trợ doanh nghiệp và thúc đẩy khởi nghiệp sáng tạo,</w:t>
      </w:r>
      <w:r w:rsidR="00333B85">
        <w:t xml:space="preserve"> khởi sự kinh doanh</w:t>
      </w:r>
      <w:r w:rsidRPr="002A1EDD">
        <w:t>.</w:t>
      </w:r>
    </w:p>
    <w:p w:rsidR="00373BA0" w:rsidRDefault="00373BA0" w:rsidP="00373BA0">
      <w:pPr>
        <w:pStyle w:val="BodyText"/>
        <w:spacing w:before="100" w:after="0"/>
        <w:ind w:firstLine="567"/>
        <w:jc w:val="both"/>
      </w:pPr>
      <w:r w:rsidRPr="003E7AFC">
        <w:rPr>
          <w:b/>
          <w:color w:val="auto"/>
          <w:lang w:val="it-IT"/>
        </w:rPr>
        <w:t>- Về nông nghiệp</w:t>
      </w:r>
      <w:r w:rsidRPr="00282F0A">
        <w:rPr>
          <w:b/>
          <w:i/>
          <w:color w:val="auto"/>
          <w:lang w:val="it-IT"/>
        </w:rPr>
        <w:t>:</w:t>
      </w:r>
      <w:r>
        <w:rPr>
          <w:b/>
          <w:i/>
          <w:color w:val="auto"/>
          <w:lang w:val="it-IT"/>
        </w:rPr>
        <w:t xml:space="preserve"> </w:t>
      </w:r>
      <w:r w:rsidRPr="00D469BE">
        <w:t>Tiếp tục lãnh đạo đẩy mạnh phát triển kinh tế nông nghiệp;</w:t>
      </w:r>
      <w:r>
        <w:t xml:space="preserve"> t</w:t>
      </w:r>
      <w:r w:rsidRPr="00110CCC">
        <w:t>ranh thủ các nguồn hỗ trợ của cấp trên</w:t>
      </w:r>
      <w:r>
        <w:t>,</w:t>
      </w:r>
      <w:r w:rsidRPr="00110CCC">
        <w:t xml:space="preserve"> hỗ trợ đầu tư phát triển các mô hình kinh tế; mở rộng quy mô sản xuất</w:t>
      </w:r>
      <w:r>
        <w:t xml:space="preserve">, </w:t>
      </w:r>
      <w:r w:rsidRPr="00D469BE">
        <w:t>liên kết và phát triển các chuỗi giá trị nông phẩm có giá trị trên địa bàn</w:t>
      </w:r>
      <w:r>
        <w:t xml:space="preserve">. </w:t>
      </w:r>
      <w:proofErr w:type="gramStart"/>
      <w:r>
        <w:t>Hỗ trợ, tạo điều kiện để các HTX, Tổ hợp tác nông nghiệp phát triển; chú trọng các mô hình khởi nghiệp trên lĩnh vực nông nghiệp.</w:t>
      </w:r>
      <w:proofErr w:type="gramEnd"/>
      <w:r>
        <w:t xml:space="preserve"> Chỉ đạo xây dựng </w:t>
      </w:r>
      <w:r w:rsidRPr="00FC52BB">
        <w:rPr>
          <w:spacing w:val="-2"/>
          <w:position w:val="-2"/>
          <w:lang w:val="it-IT"/>
        </w:rPr>
        <w:t>Đề án phát triển kinh tế Nông nghiệp thành phố giai đoạn 2021-2025, định hướng đến năm 2030</w:t>
      </w:r>
      <w:r>
        <w:rPr>
          <w:spacing w:val="-2"/>
          <w:position w:val="-2"/>
          <w:lang w:val="it-IT"/>
        </w:rPr>
        <w:t xml:space="preserve"> </w:t>
      </w:r>
      <w:r w:rsidRPr="00FC52BB">
        <w:rPr>
          <w:spacing w:val="-2"/>
          <w:position w:val="-2"/>
          <w:lang w:val="it-IT"/>
        </w:rPr>
        <w:t>để thực hiện</w:t>
      </w:r>
      <w:r>
        <w:rPr>
          <w:spacing w:val="-2"/>
          <w:position w:val="-2"/>
          <w:lang w:val="it-IT"/>
        </w:rPr>
        <w:t xml:space="preserve">. </w:t>
      </w:r>
      <w:proofErr w:type="gramStart"/>
      <w:r w:rsidR="00333B85">
        <w:t xml:space="preserve">Thực hiện </w:t>
      </w:r>
      <w:r w:rsidR="00333B85" w:rsidRPr="00D469BE">
        <w:t>tốt công tác phòng ngừa dịch bệnh cho gia súc, gia cầm.</w:t>
      </w:r>
      <w:proofErr w:type="gramEnd"/>
      <w:r w:rsidR="00333B85">
        <w:t xml:space="preserve"> </w:t>
      </w:r>
      <w:r w:rsidRPr="00506250">
        <w:t>Chủ động</w:t>
      </w:r>
      <w:r>
        <w:t xml:space="preserve"> thực hiện tốt các phương </w:t>
      </w:r>
      <w:proofErr w:type="gramStart"/>
      <w:r>
        <w:t>án</w:t>
      </w:r>
      <w:proofErr w:type="gramEnd"/>
      <w:r w:rsidRPr="00506250">
        <w:t xml:space="preserve"> phòng</w:t>
      </w:r>
      <w:r>
        <w:t>,</w:t>
      </w:r>
      <w:r w:rsidRPr="00506250">
        <w:t xml:space="preserve"> chống thiên tai và khắc phục hậu quả</w:t>
      </w:r>
      <w:r>
        <w:t xml:space="preserve"> do</w:t>
      </w:r>
      <w:r w:rsidRPr="00506250">
        <w:t xml:space="preserve"> thiên tai xảy ra.</w:t>
      </w:r>
    </w:p>
    <w:p w:rsidR="00373BA0" w:rsidRDefault="00373BA0" w:rsidP="00373BA0">
      <w:pPr>
        <w:pStyle w:val="BodyText"/>
        <w:spacing w:before="100" w:after="0"/>
        <w:ind w:firstLine="567"/>
        <w:jc w:val="both"/>
      </w:pPr>
      <w:r w:rsidRPr="003E7AFC">
        <w:rPr>
          <w:b/>
        </w:rPr>
        <w:t xml:space="preserve">- Tập trung huy động nguồn lực xã hội </w:t>
      </w:r>
      <w:r>
        <w:rPr>
          <w:b/>
        </w:rPr>
        <w:t xml:space="preserve">để xây dựng nông thôn mới; </w:t>
      </w:r>
      <w:r w:rsidRPr="00152821">
        <w:t>duy trì và nâng cao chất lượng tiêu chí nông thôn mới tại các xã, phấn đấu</w:t>
      </w:r>
      <w:r w:rsidRPr="004B1187">
        <w:t xml:space="preserve"> </w:t>
      </w:r>
      <w:r w:rsidRPr="00506250">
        <w:t xml:space="preserve">xây dựng </w:t>
      </w:r>
      <w:r>
        <w:rPr>
          <w:kern w:val="2"/>
        </w:rPr>
        <w:t>xã Tam Thanh đạt chuẩn xã Nông thôn mới kiểu mẫu, xã Tam Ngọc đạt chuẩn xã nông thôn mới nâng cao; xây dựng</w:t>
      </w:r>
      <w:r w:rsidRPr="00506250">
        <w:t xml:space="preserve"> </w:t>
      </w:r>
      <w:r w:rsidRPr="00506250">
        <w:rPr>
          <w:spacing w:val="-8"/>
          <w:lang w:val="it-IT"/>
        </w:rPr>
        <w:t xml:space="preserve">hoàn thành 06 </w:t>
      </w:r>
      <w:r>
        <w:rPr>
          <w:spacing w:val="-8"/>
          <w:lang w:val="it-IT"/>
        </w:rPr>
        <w:t>khu dân cư nông thôn mới kiểu mẫu trên địa bàn</w:t>
      </w:r>
      <w:r w:rsidRPr="004B1187">
        <w:t>.</w:t>
      </w:r>
      <w:r>
        <w:t xml:space="preserve"> </w:t>
      </w:r>
    </w:p>
    <w:p w:rsidR="00373BA0" w:rsidRPr="001E3FF5" w:rsidRDefault="00373BA0" w:rsidP="00373BA0">
      <w:pPr>
        <w:spacing w:before="80"/>
        <w:ind w:firstLine="567"/>
        <w:jc w:val="both"/>
        <w:rPr>
          <w:color w:val="auto"/>
        </w:rPr>
      </w:pPr>
      <w:r w:rsidRPr="003E7AFC">
        <w:rPr>
          <w:b/>
          <w:color w:val="auto"/>
        </w:rPr>
        <w:t xml:space="preserve">- </w:t>
      </w:r>
      <w:r w:rsidRPr="003E7AFC">
        <w:rPr>
          <w:b/>
          <w:color w:val="auto"/>
          <w:lang w:val="vi-VN"/>
        </w:rPr>
        <w:t>Về công tác thu- chi ngân sách</w:t>
      </w:r>
      <w:r w:rsidRPr="003E7AFC">
        <w:rPr>
          <w:color w:val="auto"/>
          <w:lang w:val="vi-VN"/>
        </w:rPr>
        <w:t>:</w:t>
      </w:r>
      <w:r>
        <w:rPr>
          <w:lang w:val="nb-NO"/>
        </w:rPr>
        <w:t xml:space="preserve"> </w:t>
      </w:r>
      <w:r w:rsidRPr="00E97D4B">
        <w:rPr>
          <w:lang w:val="nb-NO"/>
        </w:rPr>
        <w:t>Thực hiện tốt các biện pháp quản lý thu</w:t>
      </w:r>
      <w:r w:rsidR="00333B85">
        <w:rPr>
          <w:lang w:val="nb-NO"/>
        </w:rPr>
        <w:t>,</w:t>
      </w:r>
      <w:r w:rsidRPr="00E97D4B">
        <w:rPr>
          <w:lang w:val="nb-NO"/>
        </w:rPr>
        <w:t xml:space="preserve"> phấn đấu thu đạt và vượt dự toán giao</w:t>
      </w:r>
      <w:r>
        <w:rPr>
          <w:lang w:val="nb-NO"/>
        </w:rPr>
        <w:t>, nhất là những khoản thu quan trọng như: thu tiền sử dụng đất, thuế ngoài quốc doanh</w:t>
      </w:r>
      <w:proofErr w:type="gramStart"/>
      <w:r>
        <w:rPr>
          <w:lang w:val="nb-NO"/>
        </w:rPr>
        <w:t>, ...</w:t>
      </w:r>
      <w:r w:rsidRPr="00E97D4B">
        <w:rPr>
          <w:lang w:val="nb-NO"/>
        </w:rPr>
        <w:t>.</w:t>
      </w:r>
      <w:proofErr w:type="gramEnd"/>
      <w:r w:rsidRPr="00E97D4B">
        <w:rPr>
          <w:lang w:val="nb-NO"/>
        </w:rPr>
        <w:t xml:space="preserve"> Tăng cường thanh tra, kiểm tra, kiên quyết thu nợ </w:t>
      </w:r>
      <w:r>
        <w:rPr>
          <w:lang w:val="nb-NO"/>
        </w:rPr>
        <w:t>đọng thuế</w:t>
      </w:r>
      <w:r w:rsidRPr="00E97D4B">
        <w:rPr>
          <w:lang w:val="nb-NO"/>
        </w:rPr>
        <w:t>; tập trung quản lý các nguồn thu từ xây dựng cơ bản; chống thấ</w:t>
      </w:r>
      <w:r>
        <w:rPr>
          <w:lang w:val="nb-NO"/>
        </w:rPr>
        <w:t>t thu, trốn thuế, gian lận thuế</w:t>
      </w:r>
      <w:r w:rsidRPr="00E97D4B">
        <w:rPr>
          <w:lang w:val="nb-NO"/>
        </w:rPr>
        <w:t>.</w:t>
      </w:r>
      <w:r>
        <w:rPr>
          <w:lang w:val="nb-NO"/>
        </w:rPr>
        <w:t xml:space="preserve"> Tham mưu, đ</w:t>
      </w:r>
      <w:r w:rsidRPr="00AE5288">
        <w:rPr>
          <w:color w:val="auto"/>
        </w:rPr>
        <w:t>ề xuất Tỉnh kéo dài các cơ chế hiện có sang năm 2021</w:t>
      </w:r>
      <w:r>
        <w:rPr>
          <w:color w:val="auto"/>
        </w:rPr>
        <w:t>; đồng thời</w:t>
      </w:r>
      <w:r>
        <w:rPr>
          <w:lang w:val="nb-NO"/>
        </w:rPr>
        <w:t xml:space="preserve"> ban hành cơ chế đặc thù cho đô thị Tỉnh lỵ </w:t>
      </w:r>
      <w:r>
        <w:rPr>
          <w:lang w:val="nb-NO"/>
        </w:rPr>
        <w:lastRenderedPageBreak/>
        <w:t>nhằm tạo nguồn lực đầu tư phát triển Thành phố cơ bản đạt tiêu chí đô thị  loại I vào năm 2025; t</w:t>
      </w:r>
      <w:r w:rsidRPr="00AE5288">
        <w:rPr>
          <w:color w:val="auto"/>
        </w:rPr>
        <w:t>riển khai</w:t>
      </w:r>
      <w:r>
        <w:rPr>
          <w:color w:val="auto"/>
        </w:rPr>
        <w:t xml:space="preserve"> thực hiện tốt</w:t>
      </w:r>
      <w:r w:rsidRPr="00AE5288">
        <w:rPr>
          <w:color w:val="auto"/>
        </w:rPr>
        <w:t xml:space="preserve"> phương án sắp xếp tài sản công sau khi UBND tỉnh phê duyệt.</w:t>
      </w:r>
    </w:p>
    <w:p w:rsidR="00373BA0" w:rsidRPr="003E7AFC" w:rsidRDefault="00E668E2" w:rsidP="00373BA0">
      <w:pPr>
        <w:spacing w:before="100"/>
        <w:ind w:firstLine="567"/>
        <w:jc w:val="both"/>
        <w:rPr>
          <w:b/>
          <w:bCs w:val="0"/>
          <w:iCs w:val="0"/>
          <w:color w:val="auto"/>
          <w:lang w:val="it-IT"/>
        </w:rPr>
      </w:pPr>
      <w:r>
        <w:rPr>
          <w:b/>
          <w:color w:val="auto"/>
          <w:lang w:val="it-IT"/>
        </w:rPr>
        <w:t>3.</w:t>
      </w:r>
      <w:r w:rsidR="00373BA0">
        <w:rPr>
          <w:b/>
          <w:color w:val="auto"/>
          <w:lang w:val="it-IT"/>
        </w:rPr>
        <w:t>2.</w:t>
      </w:r>
      <w:r w:rsidR="00373BA0" w:rsidRPr="003E7AFC">
        <w:rPr>
          <w:b/>
          <w:color w:val="auto"/>
          <w:lang w:val="it-IT"/>
        </w:rPr>
        <w:t xml:space="preserve"> Tăng cường công tác quy hoạch, quản lý đô thị, đầu tư xây dựng, tài nguyên - môi trường</w:t>
      </w:r>
    </w:p>
    <w:p w:rsidR="00373BA0" w:rsidRDefault="00373BA0" w:rsidP="00373BA0">
      <w:pPr>
        <w:pStyle w:val="BodyTextIndent"/>
        <w:spacing w:before="80"/>
        <w:ind w:left="0" w:right="-1" w:firstLine="567"/>
        <w:jc w:val="both"/>
        <w:rPr>
          <w:lang w:val="nb-NO"/>
        </w:rPr>
      </w:pPr>
      <w:r>
        <w:rPr>
          <w:lang w:val="nb-NO"/>
        </w:rPr>
        <w:t>Lãnh đạo t</w:t>
      </w:r>
      <w:r w:rsidRPr="00EB0E5D">
        <w:rPr>
          <w:lang w:val="nb-NO"/>
        </w:rPr>
        <w:t>hực hiện tốt c</w:t>
      </w:r>
      <w:r>
        <w:rPr>
          <w:lang w:val="nb-NO"/>
        </w:rPr>
        <w:t xml:space="preserve">ông tác quản lý quy hoạch, nhất là các quy hoạch phân khu vùng Đông đã được phê duyệt; </w:t>
      </w:r>
      <w:r w:rsidRPr="009D67E2">
        <w:rPr>
          <w:lang w:val="nb-NO"/>
        </w:rPr>
        <w:t>tập trung điều chỉnh quy hoạch phân khu 1,3,4,5 và lập các đồ án quy hoạch chi tiết 1/500 phục vụ phát triển kinh tế - xã hội. Rà soát và điều chỉnh, hủy bỏ một số đồ án quy hoạch không còn phù hợ</w:t>
      </w:r>
      <w:r w:rsidR="00333B85">
        <w:rPr>
          <w:lang w:val="nb-NO"/>
        </w:rPr>
        <w:t>p nhằm đảm bảo tính thống nhất</w:t>
      </w:r>
      <w:r w:rsidRPr="009D67E2">
        <w:rPr>
          <w:lang w:val="nb-NO"/>
        </w:rPr>
        <w:t xml:space="preserve"> và tính khả thi.</w:t>
      </w:r>
      <w:r w:rsidRPr="00B90A77">
        <w:rPr>
          <w:lang w:val="nb-NO"/>
        </w:rPr>
        <w:t xml:space="preserve"> </w:t>
      </w:r>
    </w:p>
    <w:p w:rsidR="00373BA0" w:rsidRDefault="00373BA0" w:rsidP="00373BA0">
      <w:pPr>
        <w:spacing w:before="80"/>
        <w:ind w:firstLine="567"/>
        <w:jc w:val="both"/>
        <w:rPr>
          <w:lang w:val="nb-NO"/>
        </w:rPr>
      </w:pPr>
      <w:r>
        <w:rPr>
          <w:lang w:val="nb-NO"/>
        </w:rPr>
        <w:t>Chủ động p</w:t>
      </w:r>
      <w:r w:rsidRPr="00591C5A">
        <w:rPr>
          <w:lang w:val="nb-NO"/>
        </w:rPr>
        <w:t>hối hợ</w:t>
      </w:r>
      <w:r>
        <w:rPr>
          <w:lang w:val="nb-NO"/>
        </w:rPr>
        <w:t xml:space="preserve">p với các ngành liên quan của Tỉnh </w:t>
      </w:r>
      <w:r w:rsidR="00333B85">
        <w:rPr>
          <w:lang w:val="nb-NO"/>
        </w:rPr>
        <w:t xml:space="preserve">xây </w:t>
      </w:r>
      <w:r w:rsidRPr="00591C5A">
        <w:rPr>
          <w:lang w:val="nb-NO"/>
        </w:rPr>
        <w:t xml:space="preserve">dựng </w:t>
      </w:r>
      <w:r w:rsidR="00333B85">
        <w:rPr>
          <w:lang w:val="nb-NO"/>
        </w:rPr>
        <w:t xml:space="preserve">hoàn thành </w:t>
      </w:r>
      <w:r w:rsidRPr="00591C5A">
        <w:rPr>
          <w:lang w:val="nb-NO"/>
        </w:rPr>
        <w:t xml:space="preserve">Đề án phát triển thành phố Tam Kỳ đạt </w:t>
      </w:r>
      <w:r>
        <w:rPr>
          <w:lang w:val="nb-NO"/>
        </w:rPr>
        <w:t>các tiêu chuẩn của đô thị loại I; xây dựng và</w:t>
      </w:r>
      <w:r w:rsidRPr="00B90A77">
        <w:t xml:space="preserve"> </w:t>
      </w:r>
      <w:r>
        <w:t xml:space="preserve">ban hành </w:t>
      </w:r>
      <w:r w:rsidRPr="00B90A77">
        <w:rPr>
          <w:lang w:val="nb-NO"/>
        </w:rPr>
        <w:t>Nghị quyết về các giải pháp phát triển đô thị Tam Kỳ cơ bản đạt các tiêu chí đô thị loại I vào năm 2025</w:t>
      </w:r>
      <w:r>
        <w:rPr>
          <w:lang w:val="nb-NO"/>
        </w:rPr>
        <w:t>; c</w:t>
      </w:r>
      <w:r w:rsidRPr="00591C5A">
        <w:rPr>
          <w:lang w:val="nb-NO"/>
        </w:rPr>
        <w:t>hương trình phát triển đô thị Tam Kỳ giai đoạn 2020-2025</w:t>
      </w:r>
      <w:r>
        <w:rPr>
          <w:lang w:val="nb-NO"/>
        </w:rPr>
        <w:t>, định hướng đến năm 2030</w:t>
      </w:r>
      <w:r w:rsidRPr="00591C5A">
        <w:rPr>
          <w:lang w:val="nb-NO"/>
        </w:rPr>
        <w:t xml:space="preserve">. </w:t>
      </w:r>
    </w:p>
    <w:p w:rsidR="00A31D48" w:rsidRDefault="00373BA0" w:rsidP="00A31D48">
      <w:pPr>
        <w:spacing w:before="100"/>
        <w:ind w:firstLine="567"/>
        <w:jc w:val="both"/>
      </w:pPr>
      <w:r w:rsidRPr="00EB0E5D">
        <w:t xml:space="preserve">Tăng cường công tác quản lý đô thị, giải quyết </w:t>
      </w:r>
      <w:r>
        <w:t>có hiệu quả</w:t>
      </w:r>
      <w:r w:rsidRPr="00EB0E5D">
        <w:t xml:space="preserve"> tình trạng </w:t>
      </w:r>
      <w:r>
        <w:t xml:space="preserve">lấn chiếm đất công, </w:t>
      </w:r>
      <w:r w:rsidRPr="00EB0E5D">
        <w:t>xây dựng nhà không phép, trái phép, lấn chiếm vỉa hè</w:t>
      </w:r>
      <w:r>
        <w:t xml:space="preserve">. </w:t>
      </w:r>
      <w:r w:rsidRPr="00EB0E5D">
        <w:rPr>
          <w:lang w:val="nb-NO"/>
        </w:rPr>
        <w:t>Thực hiện tốt công tác quản lý kết cấu hạ tầng đô thị</w:t>
      </w:r>
      <w:r>
        <w:rPr>
          <w:lang w:val="nb-NO"/>
        </w:rPr>
        <w:t xml:space="preserve">, </w:t>
      </w:r>
      <w:r w:rsidRPr="00E97D4B">
        <w:rPr>
          <w:lang w:val="nb-NO"/>
        </w:rPr>
        <w:t>từng bước hoàn thiện khớp nối các khu dân cư, chỉnh trang các tuyến nội th</w:t>
      </w:r>
      <w:r>
        <w:rPr>
          <w:lang w:val="nb-NO"/>
        </w:rPr>
        <w:t>ị, hệ thống thoát nước đô t</w:t>
      </w:r>
      <w:r w:rsidR="0060630A">
        <w:rPr>
          <w:lang w:val="nb-NO"/>
        </w:rPr>
        <w:t xml:space="preserve">hị, cấp nước sạch cho nhân dân; </w:t>
      </w:r>
      <w:r>
        <w:rPr>
          <w:lang w:val="nb-NO"/>
        </w:rPr>
        <w:t xml:space="preserve">xây dựng tuyến phố văn minh đô thị thực chất và bền vững; </w:t>
      </w:r>
      <w:r w:rsidRPr="00EB0E5D">
        <w:rPr>
          <w:lang w:val="nb-NO"/>
        </w:rPr>
        <w:t>x</w:t>
      </w:r>
      <w:r w:rsidRPr="00EB0E5D">
        <w:rPr>
          <w:lang w:val="it-IT"/>
        </w:rPr>
        <w:t>ây dựng, bảo vệ cảnh quan, mô</w:t>
      </w:r>
      <w:r>
        <w:rPr>
          <w:lang w:val="it-IT"/>
        </w:rPr>
        <w:t>i trường đô thị xanh, sạch, đẹp</w:t>
      </w:r>
      <w:r w:rsidRPr="00EB0E5D">
        <w:rPr>
          <w:lang w:val="it-IT"/>
        </w:rPr>
        <w:t>.</w:t>
      </w:r>
      <w:r>
        <w:rPr>
          <w:lang w:val="it-IT"/>
        </w:rPr>
        <w:t xml:space="preserve"> </w:t>
      </w:r>
      <w:r w:rsidRPr="001839F9">
        <w:rPr>
          <w:lang w:val="nb-NO"/>
        </w:rPr>
        <w:t xml:space="preserve">Tập trung </w:t>
      </w:r>
      <w:r>
        <w:rPr>
          <w:lang w:val="nb-NO"/>
        </w:rPr>
        <w:t xml:space="preserve">lãnh đạo </w:t>
      </w:r>
      <w:r w:rsidRPr="001839F9">
        <w:rPr>
          <w:lang w:val="nb-NO"/>
        </w:rPr>
        <w:t xml:space="preserve">triển khai xây dựng Đô thị thông minh phù hợp với định hướng, chiến lược, chương trình phát triển kinh tế - xã hội, đô thị </w:t>
      </w:r>
      <w:r w:rsidRPr="001839F9">
        <w:t>gắn với chính phủ đ</w:t>
      </w:r>
      <w:r w:rsidR="00A31D48">
        <w:t>iện tử</w:t>
      </w:r>
      <w:r w:rsidRPr="001839F9">
        <w:t>.</w:t>
      </w:r>
      <w:r>
        <w:t xml:space="preserve"> </w:t>
      </w:r>
      <w:r w:rsidRPr="00AE61A8">
        <w:t>Sơ kết 05 năm thực hiện Chỉ thị số 10-CT/TU, ngày 31/10/2016 của Ban Thường vụ Thành ủy</w:t>
      </w:r>
      <w:r w:rsidR="0060630A">
        <w:t>; ban hành Nghị quyết</w:t>
      </w:r>
      <w:r w:rsidRPr="00AE61A8">
        <w:t xml:space="preserve"> về tăng cường sự lãnh đạo của Đảng đối với trật tự đô thị và xây dựng tuyến phố văn minh đô thị, gắn với cuộc vận động </w:t>
      </w:r>
      <w:r w:rsidRPr="00AE61A8">
        <w:rPr>
          <w:lang w:val="de-DE"/>
        </w:rPr>
        <w:t>“Toàn dân đoàn kết xây dựng nông thôn mới, đô thị văn minh</w:t>
      </w:r>
      <w:proofErr w:type="gramStart"/>
      <w:r w:rsidRPr="00AE61A8">
        <w:rPr>
          <w:lang w:val="de-DE"/>
        </w:rPr>
        <w:t>“</w:t>
      </w:r>
      <w:r w:rsidRPr="00AE61A8">
        <w:t xml:space="preserve"> giai</w:t>
      </w:r>
      <w:proofErr w:type="gramEnd"/>
      <w:r w:rsidRPr="00AE61A8">
        <w:t xml:space="preserve"> đoạn 2021-2025</w:t>
      </w:r>
      <w:r>
        <w:t xml:space="preserve"> để thực hiện.</w:t>
      </w:r>
      <w:r w:rsidR="00A31D48">
        <w:t xml:space="preserve"> </w:t>
      </w:r>
    </w:p>
    <w:p w:rsidR="00A31D48" w:rsidRDefault="00373BA0" w:rsidP="00A31D48">
      <w:pPr>
        <w:spacing w:before="100"/>
        <w:ind w:firstLine="567"/>
        <w:jc w:val="both"/>
      </w:pPr>
      <w:r>
        <w:rPr>
          <w:color w:val="000000" w:themeColor="text1"/>
          <w:lang w:val="da-DK"/>
        </w:rPr>
        <w:t>Lãnh đạo đạo thực hiện hiệu quả công tác</w:t>
      </w:r>
      <w:r w:rsidRPr="006D6452">
        <w:rPr>
          <w:color w:val="000000" w:themeColor="text1"/>
          <w:lang w:val="da-DK"/>
        </w:rPr>
        <w:t xml:space="preserve"> bồi thường, giải phóng mặt bằng, tái định cư và xây dựng cơ bản; chủ động</w:t>
      </w:r>
      <w:r>
        <w:rPr>
          <w:color w:val="000000" w:themeColor="text1"/>
          <w:lang w:val="da-DK"/>
        </w:rPr>
        <w:t xml:space="preserve">, kịp thời tháo gỡ các vướng mắc về </w:t>
      </w:r>
      <w:r w:rsidRPr="006D6452">
        <w:rPr>
          <w:color w:val="000000" w:themeColor="text1"/>
          <w:lang w:val="da-DK"/>
        </w:rPr>
        <w:t>bồi thường, giải phóng mặt bằng, tái định cư các dự án lớn của TW, các công trình trọng điểm của thành phố, tập trung giải quyết các tồn tại kéo dài.</w:t>
      </w:r>
      <w:r>
        <w:rPr>
          <w:color w:val="000000" w:themeColor="text1"/>
          <w:lang w:val="da-DK"/>
        </w:rPr>
        <w:t xml:space="preserve"> </w:t>
      </w:r>
      <w:r>
        <w:rPr>
          <w:color w:val="000000" w:themeColor="text1"/>
        </w:rPr>
        <w:t>Đồng thời, tập trung đ</w:t>
      </w:r>
      <w:r w:rsidRPr="006D6452">
        <w:rPr>
          <w:color w:val="000000" w:themeColor="text1"/>
        </w:rPr>
        <w:t>ẩy nhanh tiến độ các dự án hạ tầng kinh tế trọng điểm</w:t>
      </w:r>
      <w:r>
        <w:rPr>
          <w:color w:val="000000" w:themeColor="text1"/>
        </w:rPr>
        <w:t xml:space="preserve"> như: Quốc lộ 40B, </w:t>
      </w:r>
      <w:r w:rsidRPr="006D6452">
        <w:rPr>
          <w:color w:val="000000" w:themeColor="text1"/>
        </w:rPr>
        <w:t xml:space="preserve">đường Bạch Đằng </w:t>
      </w:r>
      <w:r>
        <w:rPr>
          <w:color w:val="000000" w:themeColor="text1"/>
        </w:rPr>
        <w:t>(</w:t>
      </w:r>
      <w:r w:rsidRPr="006D6452">
        <w:rPr>
          <w:color w:val="000000" w:themeColor="text1"/>
        </w:rPr>
        <w:t>giai đoạn 2</w:t>
      </w:r>
      <w:r>
        <w:rPr>
          <w:color w:val="000000" w:themeColor="text1"/>
        </w:rPr>
        <w:t>)</w:t>
      </w:r>
      <w:r w:rsidRPr="006D6452">
        <w:rPr>
          <w:color w:val="000000" w:themeColor="text1"/>
        </w:rPr>
        <w:t xml:space="preserve">, đường N10, đường N24, đường </w:t>
      </w:r>
      <w:r>
        <w:rPr>
          <w:color w:val="000000" w:themeColor="text1"/>
        </w:rPr>
        <w:t xml:space="preserve">bao Nguyễn Hoàng, </w:t>
      </w:r>
      <w:r>
        <w:t>khớp nối hạ tầng khu phía Bắc đường Điện Biên Phủ,</w:t>
      </w:r>
      <w:r w:rsidRPr="006D6452">
        <w:rPr>
          <w:color w:val="000000" w:themeColor="text1"/>
        </w:rPr>
        <w:t xml:space="preserve"> hạ tầ</w:t>
      </w:r>
      <w:r>
        <w:rPr>
          <w:color w:val="000000" w:themeColor="text1"/>
        </w:rPr>
        <w:t>ng các khu dân cư, tái định cư,…</w:t>
      </w:r>
      <w:r w:rsidRPr="006D6452">
        <w:rPr>
          <w:color w:val="000000" w:themeColor="text1"/>
        </w:rPr>
        <w:t>.</w:t>
      </w:r>
      <w:r w:rsidRPr="006D6452">
        <w:rPr>
          <w:color w:val="000000" w:themeColor="text1"/>
          <w:lang w:val="it-IT"/>
        </w:rPr>
        <w:t xml:space="preserve"> </w:t>
      </w:r>
      <w:r>
        <w:t>Tổng kết 05 năm thực hiện Nghị quyết số 04-NQ/TU, ngày 11/4/2016 của Thành ủy</w:t>
      </w:r>
      <w:r w:rsidR="0060630A">
        <w:t xml:space="preserve">; ban hành Nghị quyết về </w:t>
      </w:r>
      <w:r>
        <w:t>công tác bồi thường, giải phóng mặt bằng và tái định cư trên địa bàn thành phố giai đoạn 2021-2025, định hướng đến năm 2030 để thực hiện.</w:t>
      </w:r>
      <w:r w:rsidR="00A31D48">
        <w:t xml:space="preserve"> </w:t>
      </w:r>
    </w:p>
    <w:p w:rsidR="00373BA0" w:rsidRDefault="00373BA0" w:rsidP="00A31D48">
      <w:pPr>
        <w:spacing w:before="100"/>
        <w:ind w:firstLine="567"/>
        <w:jc w:val="both"/>
        <w:rPr>
          <w:bCs w:val="0"/>
          <w:color w:val="000000" w:themeColor="text1"/>
          <w:lang w:val="it-IT"/>
        </w:rPr>
      </w:pPr>
      <w:r w:rsidRPr="006D6452">
        <w:rPr>
          <w:color w:val="000000" w:themeColor="text1"/>
        </w:rPr>
        <w:t>- Tăng cường công tác quản lý tài nguyên và bảo vệ môi trường</w:t>
      </w:r>
      <w:r>
        <w:rPr>
          <w:color w:val="000000" w:themeColor="text1"/>
        </w:rPr>
        <w:t xml:space="preserve">; </w:t>
      </w:r>
      <w:r>
        <w:rPr>
          <w:lang w:val="nl-NL"/>
        </w:rPr>
        <w:t>quản lý và sử dụng hi</w:t>
      </w:r>
      <w:r w:rsidR="0060630A">
        <w:rPr>
          <w:lang w:val="nl-NL"/>
        </w:rPr>
        <w:t>ệu quả quỹ đất công</w:t>
      </w:r>
      <w:r w:rsidRPr="006D6452">
        <w:t>.</w:t>
      </w:r>
      <w:r w:rsidR="0060630A">
        <w:t xml:space="preserve"> </w:t>
      </w:r>
      <w:proofErr w:type="gramStart"/>
      <w:r w:rsidR="0060630A">
        <w:t>Thực hiện tốt</w:t>
      </w:r>
      <w:r w:rsidRPr="006D6452">
        <w:rPr>
          <w:color w:val="000000" w:themeColor="text1"/>
          <w:lang w:val="vi-VN"/>
        </w:rPr>
        <w:t xml:space="preserve"> công tác cấp </w:t>
      </w:r>
      <w:r w:rsidRPr="0066388C">
        <w:rPr>
          <w:color w:val="000000" w:themeColor="text1"/>
        </w:rPr>
        <w:t>giấy</w:t>
      </w:r>
      <w:r w:rsidRPr="006D6452">
        <w:rPr>
          <w:color w:val="000000" w:themeColor="text1"/>
          <w:lang w:val="vi-VN"/>
        </w:rPr>
        <w:t xml:space="preserve"> </w:t>
      </w:r>
      <w:r w:rsidR="00A31D48">
        <w:rPr>
          <w:color w:val="000000" w:themeColor="text1"/>
        </w:rPr>
        <w:t>CNQSD</w:t>
      </w:r>
      <w:r w:rsidRPr="006D6452">
        <w:rPr>
          <w:color w:val="000000" w:themeColor="text1"/>
          <w:lang w:val="vi-VN"/>
        </w:rPr>
        <w:t xml:space="preserve"> đất cho hộ gia đình, cá nhân</w:t>
      </w:r>
      <w:r w:rsidRPr="006D6452">
        <w:rPr>
          <w:color w:val="000000" w:themeColor="text1"/>
        </w:rPr>
        <w:t>.</w:t>
      </w:r>
      <w:proofErr w:type="gramEnd"/>
      <w:r>
        <w:rPr>
          <w:color w:val="000000" w:themeColor="text1"/>
        </w:rPr>
        <w:t xml:space="preserve"> </w:t>
      </w:r>
      <w:r>
        <w:rPr>
          <w:lang w:val="nl-NL"/>
        </w:rPr>
        <w:t>Triển khai lập quy hoạch sử dụng đất đến năm 2030 trình cấp thẩm quyền phê duyệt để thực hiện</w:t>
      </w:r>
      <w:r w:rsidRPr="006D6452">
        <w:rPr>
          <w:lang w:val="nl-NL"/>
        </w:rPr>
        <w:t xml:space="preserve">. </w:t>
      </w:r>
      <w:proofErr w:type="gramStart"/>
      <w:r>
        <w:t>Thực hiện</w:t>
      </w:r>
      <w:r w:rsidRPr="00506250">
        <w:t xml:space="preserve"> có hiệu quả các dự án, chương trình ứng phó với </w:t>
      </w:r>
      <w:r w:rsidR="0060630A">
        <w:t>b</w:t>
      </w:r>
      <w:r w:rsidRPr="00506250">
        <w:t>iến đổi khí hậu</w:t>
      </w:r>
      <w:r>
        <w:t>.</w:t>
      </w:r>
      <w:proofErr w:type="gramEnd"/>
      <w:r>
        <w:t xml:space="preserve"> </w:t>
      </w:r>
      <w:proofErr w:type="gramStart"/>
      <w:r w:rsidR="0060630A">
        <w:t>K</w:t>
      </w:r>
      <w:r w:rsidRPr="0066388C">
        <w:t>iểm tra và xử lý nghiêm việc khai thác tài nguyên khoáng sản trái phép</w:t>
      </w:r>
      <w:r>
        <w:t>; k</w:t>
      </w:r>
      <w:r w:rsidRPr="0066388C">
        <w:t xml:space="preserve">iểm soát, xử lý </w:t>
      </w:r>
      <w:r w:rsidR="0060630A">
        <w:t>có hiệu quả các vấn đề về</w:t>
      </w:r>
      <w:r w:rsidRPr="0066388C">
        <w:t xml:space="preserve"> môi trường</w:t>
      </w:r>
      <w:r>
        <w:rPr>
          <w:lang w:val="it-IT"/>
        </w:rPr>
        <w:t>.</w:t>
      </w:r>
      <w:proofErr w:type="gramEnd"/>
      <w:r w:rsidRPr="006D6452">
        <w:rPr>
          <w:color w:val="000000" w:themeColor="text1"/>
        </w:rPr>
        <w:t xml:space="preserve"> </w:t>
      </w:r>
    </w:p>
    <w:p w:rsidR="00373BA0" w:rsidRPr="003E7AFC" w:rsidRDefault="00E668E2" w:rsidP="00373BA0">
      <w:pPr>
        <w:keepNext/>
        <w:widowControl w:val="0"/>
        <w:spacing w:before="100"/>
        <w:ind w:firstLine="567"/>
        <w:jc w:val="both"/>
        <w:rPr>
          <w:bCs w:val="0"/>
          <w:lang w:val="it-IT"/>
        </w:rPr>
      </w:pPr>
      <w:r>
        <w:rPr>
          <w:b/>
          <w:color w:val="auto"/>
          <w:lang w:val="it-IT"/>
        </w:rPr>
        <w:lastRenderedPageBreak/>
        <w:t>3.</w:t>
      </w:r>
      <w:r w:rsidR="00373BA0">
        <w:rPr>
          <w:b/>
          <w:color w:val="auto"/>
          <w:lang w:val="it-IT"/>
        </w:rPr>
        <w:t>3</w:t>
      </w:r>
      <w:r w:rsidR="00373BA0" w:rsidRPr="003E7AFC">
        <w:rPr>
          <w:b/>
          <w:color w:val="auto"/>
          <w:lang w:val="it-IT"/>
        </w:rPr>
        <w:t>. Về văn hoá</w:t>
      </w:r>
      <w:r w:rsidR="00965327">
        <w:rPr>
          <w:b/>
          <w:color w:val="auto"/>
          <w:lang w:val="it-IT"/>
        </w:rPr>
        <w:t xml:space="preserve"> </w:t>
      </w:r>
      <w:r w:rsidR="00373BA0" w:rsidRPr="003E7AFC">
        <w:rPr>
          <w:b/>
          <w:color w:val="auto"/>
          <w:lang w:val="it-IT"/>
        </w:rPr>
        <w:t>- xã hội</w:t>
      </w:r>
    </w:p>
    <w:p w:rsidR="00373BA0" w:rsidRPr="008D2F3F" w:rsidRDefault="00373BA0" w:rsidP="00373BA0">
      <w:pPr>
        <w:pStyle w:val="abc"/>
        <w:spacing w:before="100"/>
        <w:ind w:firstLine="567"/>
        <w:jc w:val="both"/>
        <w:rPr>
          <w:rFonts w:ascii="Times New Roman" w:hAnsi="Times New Roman" w:cs="Times New Roman"/>
          <w:lang w:val="it-IT"/>
        </w:rPr>
      </w:pPr>
      <w:r w:rsidRPr="00ED712F">
        <w:rPr>
          <w:rFonts w:ascii="Times New Roman" w:hAnsi="Times New Roman" w:cs="Times New Roman"/>
        </w:rPr>
        <w:t>Lãnh đạo thực hiện</w:t>
      </w:r>
      <w:r w:rsidRPr="00ED712F">
        <w:rPr>
          <w:rFonts w:ascii="Times New Roman" w:hAnsi="Times New Roman" w:cs="Times New Roman"/>
          <w:lang w:val="vi-VN"/>
        </w:rPr>
        <w:t xml:space="preserve"> tốt công tác tuyên truyền</w:t>
      </w:r>
      <w:r>
        <w:rPr>
          <w:rFonts w:ascii="Times New Roman" w:hAnsi="Times New Roman" w:cs="Times New Roman"/>
        </w:rPr>
        <w:t>, cổ động trực quan</w:t>
      </w:r>
      <w:r w:rsidRPr="00ED712F">
        <w:rPr>
          <w:rFonts w:ascii="Times New Roman" w:hAnsi="Times New Roman" w:cs="Times New Roman"/>
        </w:rPr>
        <w:t xml:space="preserve"> và tổ chức tốt các hoạt động kỷ niệm</w:t>
      </w:r>
      <w:r w:rsidRPr="00ED712F">
        <w:rPr>
          <w:rFonts w:ascii="Times New Roman" w:hAnsi="Times New Roman" w:cs="Times New Roman"/>
          <w:lang w:val="vi-VN"/>
        </w:rPr>
        <w:t xml:space="preserve"> các ngày lễ</w:t>
      </w:r>
      <w:r w:rsidRPr="00ED712F">
        <w:rPr>
          <w:rFonts w:ascii="Times New Roman" w:hAnsi="Times New Roman" w:cs="Times New Roman"/>
        </w:rPr>
        <w:t>, tết</w:t>
      </w:r>
      <w:r w:rsidR="003C7C01">
        <w:rPr>
          <w:rFonts w:ascii="Times New Roman" w:hAnsi="Times New Roman" w:cs="Times New Roman"/>
        </w:rPr>
        <w:t>,</w:t>
      </w:r>
      <w:r>
        <w:rPr>
          <w:rFonts w:ascii="Times New Roman" w:hAnsi="Times New Roman" w:cs="Times New Roman"/>
        </w:rPr>
        <w:t xml:space="preserve"> các sự kiện lớn trên địa bàn, nhất là</w:t>
      </w:r>
      <w:r w:rsidRPr="00ED712F">
        <w:rPr>
          <w:rFonts w:ascii="Times New Roman" w:hAnsi="Times New Roman" w:cs="Times New Roman"/>
        </w:rPr>
        <w:t xml:space="preserve"> </w:t>
      </w:r>
      <w:r>
        <w:rPr>
          <w:rFonts w:ascii="Times New Roman" w:hAnsi="Times New Roman" w:cs="Times New Roman"/>
        </w:rPr>
        <w:t>Đại hội Đại biểu toàn quốc lần thứ XIII của Đảng, bầu cử đại biểu Quốc hội khóa XV và đại biểu HĐND các cấp nhiệm kỳ 2021 - 2026; t</w:t>
      </w:r>
      <w:r w:rsidRPr="00A85C60">
        <w:rPr>
          <w:rFonts w:ascii="Times New Roman" w:hAnsi="Times New Roman" w:cs="Times New Roman"/>
          <w:lang w:val="vi-VN"/>
        </w:rPr>
        <w:t xml:space="preserve">ổ chức các hoạt động </w:t>
      </w:r>
      <w:r>
        <w:rPr>
          <w:rFonts w:ascii="Times New Roman" w:hAnsi="Times New Roman" w:cs="Times New Roman"/>
        </w:rPr>
        <w:t xml:space="preserve">kỷ niệm </w:t>
      </w:r>
      <w:r w:rsidRPr="00A85C60">
        <w:rPr>
          <w:rFonts w:ascii="Times New Roman" w:hAnsi="Times New Roman" w:cs="Times New Roman"/>
          <w:lang w:val="vi-VN"/>
        </w:rPr>
        <w:t>1</w:t>
      </w:r>
      <w:r>
        <w:rPr>
          <w:rFonts w:ascii="Times New Roman" w:hAnsi="Times New Roman" w:cs="Times New Roman"/>
          <w:lang w:val="vi-VN"/>
        </w:rPr>
        <w:t>5 năm thành lập thành phố</w:t>
      </w:r>
      <w:r>
        <w:rPr>
          <w:rFonts w:ascii="Times New Roman" w:hAnsi="Times New Roman" w:cs="Times New Roman"/>
        </w:rPr>
        <w:t xml:space="preserve">, </w:t>
      </w:r>
      <w:r w:rsidRPr="00A85C60">
        <w:rPr>
          <w:rFonts w:ascii="Times New Roman" w:hAnsi="Times New Roman" w:cs="Times New Roman"/>
          <w:lang w:val="vi-VN"/>
        </w:rPr>
        <w:t>550 năm Danh xưng Quảng Nam,</w:t>
      </w:r>
      <w:r w:rsidRPr="00A85C60">
        <w:rPr>
          <w:rFonts w:ascii="Times New Roman" w:hAnsi="Times New Roman" w:cs="Times New Roman"/>
        </w:rPr>
        <w:t>. …</w:t>
      </w:r>
      <w:r>
        <w:rPr>
          <w:rFonts w:ascii="Times New Roman" w:hAnsi="Times New Roman" w:cs="Times New Roman"/>
        </w:rPr>
        <w:t xml:space="preserve"> </w:t>
      </w:r>
      <w:proofErr w:type="gramStart"/>
      <w:r>
        <w:rPr>
          <w:rFonts w:ascii="Times New Roman" w:hAnsi="Times New Roman" w:cs="Times New Roman"/>
        </w:rPr>
        <w:t>N</w:t>
      </w:r>
      <w:r w:rsidRPr="008D2F3F">
        <w:rPr>
          <w:rFonts w:ascii="Times New Roman" w:hAnsi="Times New Roman" w:cs="Times New Roman"/>
          <w:lang w:val="vi-VN"/>
        </w:rPr>
        <w:t>âng cao chất lượng, thời lượng công tác truyền thanh</w:t>
      </w:r>
      <w:r>
        <w:rPr>
          <w:rFonts w:ascii="Times New Roman" w:hAnsi="Times New Roman" w:cs="Times New Roman"/>
        </w:rPr>
        <w:t xml:space="preserve"> </w:t>
      </w:r>
      <w:r w:rsidRPr="008D2F3F">
        <w:rPr>
          <w:rFonts w:ascii="Times New Roman" w:hAnsi="Times New Roman" w:cs="Times New Roman"/>
          <w:lang w:val="vi-VN"/>
        </w:rPr>
        <w:t>-</w:t>
      </w:r>
      <w:r>
        <w:rPr>
          <w:rFonts w:ascii="Times New Roman" w:hAnsi="Times New Roman" w:cs="Times New Roman"/>
        </w:rPr>
        <w:t xml:space="preserve"> </w:t>
      </w:r>
      <w:r w:rsidRPr="008D2F3F">
        <w:rPr>
          <w:rFonts w:ascii="Times New Roman" w:hAnsi="Times New Roman" w:cs="Times New Roman"/>
          <w:lang w:val="vi-VN"/>
        </w:rPr>
        <w:t>truyền hình; tập trung tuyên truyền kịp thời các chủ trương, Nghị quyết của</w:t>
      </w:r>
      <w:r>
        <w:rPr>
          <w:rFonts w:ascii="Times New Roman" w:hAnsi="Times New Roman" w:cs="Times New Roman"/>
        </w:rPr>
        <w:t xml:space="preserve"> Đảng, nhà nước</w:t>
      </w:r>
      <w:r w:rsidRPr="008D2F3F">
        <w:rPr>
          <w:rFonts w:ascii="Times New Roman" w:hAnsi="Times New Roman" w:cs="Times New Roman"/>
          <w:lang w:val="vi-VN"/>
        </w:rPr>
        <w:t>, các hoạt động trong công tác chỉ đạo điều hành đến nhân dân</w:t>
      </w:r>
      <w:r>
        <w:rPr>
          <w:rFonts w:ascii="Times New Roman" w:hAnsi="Times New Roman" w:cs="Times New Roman"/>
        </w:rPr>
        <w:t>.</w:t>
      </w:r>
      <w:proofErr w:type="gramEnd"/>
    </w:p>
    <w:p w:rsidR="00373BA0" w:rsidRPr="00821F01" w:rsidRDefault="00373BA0" w:rsidP="00373BA0">
      <w:pPr>
        <w:pStyle w:val="abc"/>
        <w:spacing w:before="100"/>
        <w:ind w:firstLine="567"/>
        <w:jc w:val="both"/>
        <w:rPr>
          <w:rFonts w:ascii="Times New Roman" w:hAnsi="Times New Roman" w:cs="Times New Roman"/>
          <w:lang w:val="it-IT"/>
        </w:rPr>
      </w:pPr>
      <w:proofErr w:type="gramStart"/>
      <w:r>
        <w:rPr>
          <w:rFonts w:ascii="Times New Roman" w:hAnsi="Times New Roman" w:cs="Times New Roman"/>
        </w:rPr>
        <w:t>Chỉ đạo thực hiện có hiệu quả các hoạt động văn hoá,</w:t>
      </w:r>
      <w:r w:rsidRPr="00ED712F">
        <w:rPr>
          <w:rFonts w:ascii="Times New Roman" w:hAnsi="Times New Roman" w:cs="Times New Roman"/>
          <w:lang w:val="de-DE"/>
        </w:rPr>
        <w:t xml:space="preserve"> </w:t>
      </w:r>
      <w:r>
        <w:rPr>
          <w:rFonts w:ascii="Times New Roman" w:hAnsi="Times New Roman" w:cs="Times New Roman"/>
          <w:lang w:val="de-DE"/>
        </w:rPr>
        <w:t>t</w:t>
      </w:r>
      <w:r w:rsidRPr="00ED712F">
        <w:rPr>
          <w:rFonts w:ascii="Times New Roman" w:hAnsi="Times New Roman" w:cs="Times New Roman"/>
          <w:lang w:val="de-DE"/>
        </w:rPr>
        <w:t>hể thao và phong trào “Toàn dân đoàn kết xây dựng đời sống văn hóa” gắn với xây dựng “Nếp sống văn minh đô thị”, “Văn hóa Nông thôn mới” và xâ</w:t>
      </w:r>
      <w:r>
        <w:rPr>
          <w:rFonts w:ascii="Times New Roman" w:hAnsi="Times New Roman" w:cs="Times New Roman"/>
          <w:lang w:val="de-DE"/>
        </w:rPr>
        <w:t>y dựng tuyến phố văn minh đô thị</w:t>
      </w:r>
      <w:r w:rsidRPr="00406E6C">
        <w:rPr>
          <w:rFonts w:ascii="Times New Roman" w:hAnsi="Times New Roman" w:cs="Times New Roman"/>
        </w:rPr>
        <w:t>.</w:t>
      </w:r>
      <w:proofErr w:type="gramEnd"/>
      <w:r w:rsidRPr="00406E6C">
        <w:rPr>
          <w:rFonts w:ascii="Times New Roman" w:hAnsi="Times New Roman" w:cs="Times New Roman"/>
        </w:rPr>
        <w:t xml:space="preserve"> </w:t>
      </w:r>
      <w:proofErr w:type="gramStart"/>
      <w:r w:rsidRPr="00406E6C">
        <w:rPr>
          <w:rFonts w:ascii="Times New Roman" w:hAnsi="Times New Roman" w:cs="Times New Roman"/>
        </w:rPr>
        <w:t>Đẩy mạnh phong trào thể dục, thể thao</w:t>
      </w:r>
      <w:r>
        <w:rPr>
          <w:rFonts w:ascii="Times New Roman" w:hAnsi="Times New Roman" w:cs="Times New Roman"/>
        </w:rPr>
        <w:t>,</w:t>
      </w:r>
      <w:r w:rsidRPr="00406E6C">
        <w:rPr>
          <w:rFonts w:ascii="Times New Roman" w:hAnsi="Times New Roman" w:cs="Times New Roman"/>
        </w:rPr>
        <w:t xml:space="preserve"> giữ vững thành tích cao trong thi đấu các môn thể thao cấp tỉnh.</w:t>
      </w:r>
      <w:proofErr w:type="gramEnd"/>
      <w:r>
        <w:rPr>
          <w:rFonts w:ascii="Times New Roman" w:hAnsi="Times New Roman" w:cs="Times New Roman"/>
        </w:rPr>
        <w:t xml:space="preserve"> </w:t>
      </w:r>
      <w:r w:rsidRPr="00ED712F">
        <w:rPr>
          <w:rFonts w:ascii="Times New Roman" w:hAnsi="Times New Roman" w:cs="Times New Roman"/>
          <w:lang w:val="it-IT"/>
        </w:rPr>
        <w:t>Thực hiện tốt công tác bảo tồn, tôn tạo, phát huy giá trị các di tích lịch sử, công trình văn hóa, các di sản văn hoá vật thể, phi vật thể, gắn với phát triển</w:t>
      </w:r>
      <w:r w:rsidRPr="00821F01">
        <w:rPr>
          <w:rFonts w:ascii="Times New Roman" w:hAnsi="Times New Roman" w:cs="Times New Roman"/>
          <w:lang w:val="it-IT"/>
        </w:rPr>
        <w:t xml:space="preserve"> du lịch.</w:t>
      </w:r>
      <w:r>
        <w:rPr>
          <w:rFonts w:ascii="Times New Roman" w:hAnsi="Times New Roman" w:cs="Times New Roman"/>
          <w:lang w:val="it-IT"/>
        </w:rPr>
        <w:t xml:space="preserve"> </w:t>
      </w:r>
      <w:proofErr w:type="gramStart"/>
      <w:r w:rsidRPr="00406E6C">
        <w:rPr>
          <w:rFonts w:ascii="Times New Roman" w:hAnsi="Times New Roman" w:cs="Times New Roman"/>
        </w:rPr>
        <w:t>Hoàn thành và xuất bản sách Địa chí Tam Kỳ.</w:t>
      </w:r>
      <w:proofErr w:type="gramEnd"/>
    </w:p>
    <w:p w:rsidR="00373BA0" w:rsidRDefault="00373BA0" w:rsidP="00373BA0">
      <w:pPr>
        <w:pStyle w:val="abc"/>
        <w:spacing w:before="100"/>
        <w:ind w:firstLine="567"/>
        <w:jc w:val="both"/>
        <w:rPr>
          <w:rFonts w:ascii="Times New Roman" w:hAnsi="Times New Roman" w:cs="Times New Roman"/>
          <w:iCs/>
          <w:lang w:val="it-IT"/>
        </w:rPr>
      </w:pPr>
      <w:r>
        <w:rPr>
          <w:rFonts w:ascii="Times New Roman" w:hAnsi="Times New Roman" w:cs="Times New Roman"/>
          <w:iCs/>
          <w:lang w:val="it-IT"/>
        </w:rPr>
        <w:t>Lãnh đạo n</w:t>
      </w:r>
      <w:r w:rsidRPr="00234246">
        <w:rPr>
          <w:rFonts w:ascii="Times New Roman" w:hAnsi="Times New Roman" w:cs="Times New Roman"/>
          <w:iCs/>
          <w:lang w:val="it-IT"/>
        </w:rPr>
        <w:t>âng cao chất lượng giáo dục toàn diện, các phong trào mũi nhọn</w:t>
      </w:r>
      <w:r>
        <w:rPr>
          <w:rFonts w:ascii="Times New Roman" w:hAnsi="Times New Roman" w:cs="Times New Roman"/>
          <w:iCs/>
          <w:lang w:val="it-IT"/>
        </w:rPr>
        <w:t>, chú trọng giáo dục kỹ năng sống, kỹ năng thực hành và đạo đức lối sống cho học sinh</w:t>
      </w:r>
      <w:r w:rsidRPr="00234246">
        <w:rPr>
          <w:rFonts w:ascii="Times New Roman" w:hAnsi="Times New Roman" w:cs="Times New Roman"/>
          <w:iCs/>
          <w:lang w:val="it-IT"/>
        </w:rPr>
        <w:t>; giữ vững chất lượng giáo dục ở tốp đầu của tỉnh</w:t>
      </w:r>
      <w:r w:rsidR="003C7C01">
        <w:rPr>
          <w:rFonts w:ascii="Times New Roman" w:hAnsi="Times New Roman" w:cs="Times New Roman"/>
          <w:iCs/>
          <w:lang w:val="it-IT"/>
        </w:rPr>
        <w:t>; d</w:t>
      </w:r>
      <w:r w:rsidRPr="00234246">
        <w:rPr>
          <w:rFonts w:ascii="Times New Roman" w:hAnsi="Times New Roman" w:cs="Times New Roman"/>
          <w:iCs/>
          <w:lang w:val="it-IT"/>
        </w:rPr>
        <w:t xml:space="preserve">uy trì và nâng cao chất lượng </w:t>
      </w:r>
      <w:r w:rsidR="003C7C01">
        <w:rPr>
          <w:rFonts w:ascii="Times New Roman" w:hAnsi="Times New Roman" w:cs="Times New Roman"/>
          <w:iCs/>
          <w:lang w:val="it-IT"/>
        </w:rPr>
        <w:t>phổ cập giáo dục các bậc học. Đ</w:t>
      </w:r>
      <w:r w:rsidRPr="00234246">
        <w:rPr>
          <w:rFonts w:ascii="Times New Roman" w:hAnsi="Times New Roman" w:cs="Times New Roman"/>
          <w:iCs/>
          <w:lang w:val="it-IT"/>
        </w:rPr>
        <w:t>ẩy mạnh thu hút đầu tư, xã hội hoá trên lĩnh vực giáo dục,</w:t>
      </w:r>
      <w:r>
        <w:rPr>
          <w:rFonts w:ascii="Times New Roman" w:hAnsi="Times New Roman" w:cs="Times New Roman"/>
          <w:iCs/>
          <w:lang w:val="it-IT"/>
        </w:rPr>
        <w:t xml:space="preserve"> đặc biệt là trường liên cấp chất lượng cao và mẫu giáo tại cơ sở mẫu giáo Hoa Mai</w:t>
      </w:r>
      <w:r w:rsidRPr="00234246">
        <w:rPr>
          <w:rFonts w:ascii="Times New Roman" w:hAnsi="Times New Roman" w:cs="Times New Roman"/>
          <w:iCs/>
          <w:lang w:val="it-IT"/>
        </w:rPr>
        <w:t xml:space="preserve">. </w:t>
      </w:r>
      <w:r>
        <w:rPr>
          <w:rFonts w:ascii="Times New Roman" w:hAnsi="Times New Roman" w:cs="Times New Roman"/>
          <w:iCs/>
          <w:lang w:val="it-IT"/>
        </w:rPr>
        <w:t>Thực hiện tốt</w:t>
      </w:r>
      <w:r w:rsidRPr="00234246">
        <w:rPr>
          <w:rFonts w:ascii="Times New Roman" w:hAnsi="Times New Roman" w:cs="Times New Roman"/>
          <w:iCs/>
          <w:lang w:val="it-IT"/>
        </w:rPr>
        <w:t xml:space="preserve"> công tác khuyến học </w:t>
      </w:r>
      <w:r>
        <w:rPr>
          <w:rFonts w:ascii="Times New Roman" w:hAnsi="Times New Roman" w:cs="Times New Roman"/>
          <w:iCs/>
          <w:lang w:val="it-IT"/>
        </w:rPr>
        <w:t>-</w:t>
      </w:r>
      <w:r w:rsidRPr="00234246">
        <w:rPr>
          <w:rFonts w:ascii="Times New Roman" w:hAnsi="Times New Roman" w:cs="Times New Roman"/>
          <w:iCs/>
          <w:lang w:val="it-IT"/>
        </w:rPr>
        <w:t xml:space="preserve"> khuyến tài, xây dựng xã hội học tập.</w:t>
      </w:r>
      <w:r>
        <w:rPr>
          <w:rFonts w:ascii="Times New Roman" w:hAnsi="Times New Roman" w:cs="Times New Roman"/>
          <w:iCs/>
          <w:lang w:val="it-IT"/>
        </w:rPr>
        <w:t xml:space="preserve"> </w:t>
      </w:r>
      <w:r w:rsidR="003C7C01">
        <w:rPr>
          <w:rFonts w:ascii="Times New Roman" w:hAnsi="Times New Roman" w:cs="Times New Roman"/>
          <w:iCs/>
          <w:lang w:val="it-IT"/>
        </w:rPr>
        <w:t>T</w:t>
      </w:r>
      <w:r w:rsidRPr="00DF4B8A">
        <w:rPr>
          <w:rFonts w:ascii="Times New Roman" w:hAnsi="Times New Roman" w:cs="Times New Roman"/>
        </w:rPr>
        <w:t>ổng kết 05 năm thực hiện Nghị quyết số 06-NQ/TU, ngày 08/8/2016 của Thành ủy</w:t>
      </w:r>
      <w:r w:rsidR="003C7C01">
        <w:rPr>
          <w:rFonts w:ascii="Times New Roman" w:hAnsi="Times New Roman" w:cs="Times New Roman"/>
        </w:rPr>
        <w:t>; ban hành Nghị quyết về phát triển giáo dục T</w:t>
      </w:r>
      <w:r w:rsidRPr="00DF4B8A">
        <w:rPr>
          <w:rFonts w:ascii="Times New Roman" w:hAnsi="Times New Roman" w:cs="Times New Roman"/>
        </w:rPr>
        <w:t>hành phố giai đoạn 2021-2025, định hướng đến năm 2030</w:t>
      </w:r>
      <w:r>
        <w:rPr>
          <w:rFonts w:ascii="Times New Roman" w:hAnsi="Times New Roman" w:cs="Times New Roman"/>
        </w:rPr>
        <w:t xml:space="preserve"> để thực hiện</w:t>
      </w:r>
      <w:r w:rsidRPr="00DF4B8A">
        <w:rPr>
          <w:rFonts w:ascii="Times New Roman" w:hAnsi="Times New Roman" w:cs="Times New Roman"/>
        </w:rPr>
        <w:t>.</w:t>
      </w:r>
    </w:p>
    <w:p w:rsidR="00373BA0" w:rsidRPr="0057045D" w:rsidRDefault="00373BA0" w:rsidP="00373BA0">
      <w:pPr>
        <w:tabs>
          <w:tab w:val="left" w:pos="5923"/>
        </w:tabs>
        <w:spacing w:before="100"/>
        <w:ind w:firstLine="567"/>
        <w:jc w:val="both"/>
        <w:rPr>
          <w:color w:val="auto"/>
          <w:lang w:val="it-IT"/>
        </w:rPr>
      </w:pPr>
      <w:proofErr w:type="gramStart"/>
      <w:r>
        <w:t xml:space="preserve">Lãnh đạo thực hiện tốt chương trình quốc gia về y tế; </w:t>
      </w:r>
      <w:r>
        <w:rPr>
          <w:spacing w:val="-4"/>
        </w:rPr>
        <w:t>t</w:t>
      </w:r>
      <w:r w:rsidRPr="004860D3">
        <w:rPr>
          <w:spacing w:val="-4"/>
          <w:lang w:val="vi-VN"/>
        </w:rPr>
        <w:t>ăng cường</w:t>
      </w:r>
      <w:r>
        <w:rPr>
          <w:spacing w:val="-4"/>
        </w:rPr>
        <w:t xml:space="preserve"> công tác</w:t>
      </w:r>
      <w:r w:rsidRPr="004860D3">
        <w:rPr>
          <w:spacing w:val="-4"/>
          <w:lang w:val="vi-VN"/>
        </w:rPr>
        <w:t xml:space="preserve"> truyền thông</w:t>
      </w:r>
      <w:r>
        <w:rPr>
          <w:spacing w:val="-4"/>
        </w:rPr>
        <w:t xml:space="preserve"> dân số, g</w:t>
      </w:r>
      <w:r w:rsidRPr="004860D3">
        <w:rPr>
          <w:spacing w:val="-4"/>
          <w:lang w:val="vi-VN"/>
        </w:rPr>
        <w:t>iáo dục sức khỏe cộng đồng</w:t>
      </w:r>
      <w:r>
        <w:t>.</w:t>
      </w:r>
      <w:proofErr w:type="gramEnd"/>
      <w:r>
        <w:t xml:space="preserve"> </w:t>
      </w:r>
      <w:r>
        <w:rPr>
          <w:color w:val="auto"/>
          <w:lang w:val="it-IT"/>
        </w:rPr>
        <w:t>Chỉ đạo hệ thống chính trị tiếp tục đẩy mạnh công tác thông tin, tuyên truyền, thực hiện nghiêm các giải pháp phòng, chống dịch bệnh, nhất là dịch bệnh Covid- 19, tuyệt đối không chủ quan, lơ là, mất cảnh giác</w:t>
      </w:r>
      <w:r w:rsidR="003C7C01">
        <w:rPr>
          <w:color w:val="auto"/>
          <w:lang w:val="it-IT"/>
        </w:rPr>
        <w:t>,</w:t>
      </w:r>
      <w:r>
        <w:rPr>
          <w:color w:val="auto"/>
          <w:lang w:val="it-IT"/>
        </w:rPr>
        <w:t xml:space="preserve"> </w:t>
      </w:r>
      <w:r w:rsidRPr="004860D3">
        <w:rPr>
          <w:spacing w:val="-4"/>
          <w:lang w:val="vi-VN"/>
        </w:rPr>
        <w:t xml:space="preserve">không để </w:t>
      </w:r>
      <w:r>
        <w:rPr>
          <w:spacing w:val="-4"/>
        </w:rPr>
        <w:t>lây lan, ảnh hưởng đến sức khỏe, tâm lý nhân dân</w:t>
      </w:r>
      <w:r w:rsidRPr="004860D3">
        <w:rPr>
          <w:spacing w:val="-4"/>
          <w:lang w:val="vi-VN"/>
        </w:rPr>
        <w:t xml:space="preserve">. </w:t>
      </w:r>
      <w:r>
        <w:rPr>
          <w:color w:val="auto"/>
          <w:lang w:val="it-IT"/>
        </w:rPr>
        <w:t>M</w:t>
      </w:r>
      <w:r w:rsidRPr="004860D3">
        <w:rPr>
          <w:spacing w:val="-4"/>
          <w:lang w:val="vi-VN"/>
        </w:rPr>
        <w:t>ở rộng đối tượng tham gia bảo hiểm y tế, thực hiện lộ trình bảo hiểm y tế toàn</w:t>
      </w:r>
      <w:r>
        <w:rPr>
          <w:spacing w:val="-4"/>
          <w:lang w:val="vi-VN"/>
        </w:rPr>
        <w:t xml:space="preserve"> dân</w:t>
      </w:r>
      <w:r w:rsidRPr="004860D3">
        <w:rPr>
          <w:spacing w:val="-4"/>
          <w:lang w:val="vi-VN"/>
        </w:rPr>
        <w:t xml:space="preserve">. </w:t>
      </w:r>
    </w:p>
    <w:p w:rsidR="00373BA0" w:rsidRPr="002F19D4" w:rsidRDefault="004B5C46" w:rsidP="00373BA0">
      <w:pPr>
        <w:spacing w:before="100"/>
        <w:ind w:firstLine="567"/>
        <w:jc w:val="both"/>
        <w:rPr>
          <w:color w:val="auto"/>
          <w:kern w:val="2"/>
        </w:rPr>
      </w:pPr>
      <w:proofErr w:type="gramStart"/>
      <w:r>
        <w:t>T</w:t>
      </w:r>
      <w:r w:rsidR="00373BA0" w:rsidRPr="00C91D41">
        <w:rPr>
          <w:lang w:val="vi-VN"/>
        </w:rPr>
        <w:t>ập trung giải quyết</w:t>
      </w:r>
      <w:r w:rsidR="00373BA0">
        <w:t xml:space="preserve"> kịp thời,</w:t>
      </w:r>
      <w:r w:rsidR="00373BA0" w:rsidRPr="00C91D41">
        <w:rPr>
          <w:lang w:val="vi-VN"/>
        </w:rPr>
        <w:t xml:space="preserve"> hiệu quả các vấn đề trọng tâm, bức xúc trên lĩnh vực xã hội</w:t>
      </w:r>
      <w:r w:rsidR="00373BA0">
        <w:t>.</w:t>
      </w:r>
      <w:proofErr w:type="gramEnd"/>
      <w:r w:rsidR="00373BA0">
        <w:t xml:space="preserve"> Thực hiện tốt</w:t>
      </w:r>
      <w:r w:rsidR="00373BA0" w:rsidRPr="00C91D41">
        <w:rPr>
          <w:lang w:val="vi-VN"/>
        </w:rPr>
        <w:t xml:space="preserve"> </w:t>
      </w:r>
      <w:r w:rsidR="00373BA0">
        <w:t>công tác</w:t>
      </w:r>
      <w:r w:rsidR="00373BA0" w:rsidRPr="00C91D41">
        <w:rPr>
          <w:lang w:val="vi-VN"/>
        </w:rPr>
        <w:t xml:space="preserve"> đào tạo ngh</w:t>
      </w:r>
      <w:r w:rsidR="00373BA0">
        <w:t>ề,</w:t>
      </w:r>
      <w:r w:rsidR="00373BA0">
        <w:rPr>
          <w:lang w:val="vi-VN"/>
        </w:rPr>
        <w:t xml:space="preserve"> giải quyết việc làm</w:t>
      </w:r>
      <w:r w:rsidR="00373BA0" w:rsidRPr="00C91D41">
        <w:rPr>
          <w:lang w:val="vi-VN"/>
        </w:rPr>
        <w:t xml:space="preserve">, đảm bảo cung ứng </w:t>
      </w:r>
      <w:proofErr w:type="gramStart"/>
      <w:r w:rsidR="00373BA0" w:rsidRPr="00C91D41">
        <w:rPr>
          <w:lang w:val="vi-VN"/>
        </w:rPr>
        <w:t>lao</w:t>
      </w:r>
      <w:proofErr w:type="gramEnd"/>
      <w:r w:rsidR="00373BA0" w:rsidRPr="00C91D41">
        <w:rPr>
          <w:lang w:val="vi-VN"/>
        </w:rPr>
        <w:t xml:space="preserve"> động có chất lượng cho</w:t>
      </w:r>
      <w:r>
        <w:rPr>
          <w:lang w:val="vi-VN"/>
        </w:rPr>
        <w:t xml:space="preserve"> các doanh nghiệp trên địa bàn</w:t>
      </w:r>
      <w:r w:rsidR="00373BA0">
        <w:rPr>
          <w:color w:val="auto"/>
          <w:kern w:val="2"/>
          <w:lang w:val="it-IT"/>
        </w:rPr>
        <w:t>.</w:t>
      </w:r>
      <w:r w:rsidR="00373BA0">
        <w:t xml:space="preserve"> </w:t>
      </w:r>
      <w:r w:rsidR="00373BA0" w:rsidRPr="00506250">
        <w:rPr>
          <w:lang w:val="pl-PL"/>
        </w:rPr>
        <w:t>Tiếp tục thực hiện hiệu quả Chương trình giảm nghèo bền vững, chống tái nghèo trên địa bàn</w:t>
      </w:r>
      <w:r w:rsidR="00373BA0">
        <w:rPr>
          <w:lang w:val="pl-PL"/>
        </w:rPr>
        <w:t xml:space="preserve">, </w:t>
      </w:r>
      <w:r w:rsidR="00373BA0">
        <w:rPr>
          <w:color w:val="auto"/>
          <w:kern w:val="2"/>
          <w:lang w:val="it-IT"/>
        </w:rPr>
        <w:t>duy trì k</w:t>
      </w:r>
      <w:r w:rsidR="00373BA0" w:rsidRPr="00054A2E">
        <w:rPr>
          <w:color w:val="auto"/>
          <w:kern w:val="2"/>
          <w:lang w:val="it-IT"/>
        </w:rPr>
        <w:t>hông còn hộ nghèo thuộc nhóm có thể tác động để thoát nghèo</w:t>
      </w:r>
      <w:r w:rsidR="00373BA0">
        <w:t xml:space="preserve">. Thực hiện tốt chính sách người có công, hỗ trợ nhà ở đối với người có công </w:t>
      </w:r>
      <w:proofErr w:type="gramStart"/>
      <w:r w:rsidR="00373BA0">
        <w:t>theo</w:t>
      </w:r>
      <w:proofErr w:type="gramEnd"/>
      <w:r w:rsidR="00373BA0">
        <w:t xml:space="preserve"> Nghị quyết số 11/2019/HĐND của HĐND Tỉnh; v</w:t>
      </w:r>
      <w:r w:rsidR="00373BA0" w:rsidRPr="00C91D41">
        <w:rPr>
          <w:lang w:val="vi-VN"/>
        </w:rPr>
        <w:t xml:space="preserve">ận động các tổ chức, nhà hảo tâm chăm </w:t>
      </w:r>
      <w:r w:rsidR="00373BA0">
        <w:t>lo</w:t>
      </w:r>
      <w:r w:rsidR="00373BA0" w:rsidRPr="00C91D41">
        <w:rPr>
          <w:lang w:val="vi-VN"/>
        </w:rPr>
        <w:t xml:space="preserve"> tốt cho đối tượng chính sách, xã hội</w:t>
      </w:r>
      <w:r w:rsidR="00373BA0">
        <w:t>.</w:t>
      </w:r>
      <w:r w:rsidR="00373BA0" w:rsidRPr="00C91D41">
        <w:rPr>
          <w:lang w:val="vi-VN"/>
        </w:rPr>
        <w:t xml:space="preserve"> </w:t>
      </w:r>
    </w:p>
    <w:p w:rsidR="00373BA0" w:rsidRPr="003E7AFC" w:rsidRDefault="00E668E2" w:rsidP="00373BA0">
      <w:pPr>
        <w:spacing w:before="100"/>
        <w:ind w:firstLine="567"/>
        <w:jc w:val="both"/>
        <w:rPr>
          <w:b/>
          <w:bCs w:val="0"/>
          <w:iCs w:val="0"/>
          <w:color w:val="auto"/>
          <w:lang w:val="it-IT"/>
        </w:rPr>
      </w:pPr>
      <w:r>
        <w:rPr>
          <w:b/>
          <w:color w:val="auto"/>
          <w:lang w:val="it-IT"/>
        </w:rPr>
        <w:t>3.</w:t>
      </w:r>
      <w:r w:rsidR="00373BA0">
        <w:rPr>
          <w:b/>
          <w:color w:val="auto"/>
          <w:lang w:val="it-IT"/>
        </w:rPr>
        <w:t>4</w:t>
      </w:r>
      <w:r w:rsidR="00373BA0" w:rsidRPr="003E7AFC">
        <w:rPr>
          <w:b/>
          <w:color w:val="auto"/>
          <w:lang w:val="it-IT"/>
        </w:rPr>
        <w:t>. Về công tác nội chính và đối ngoại</w:t>
      </w:r>
    </w:p>
    <w:p w:rsidR="00373BA0" w:rsidRDefault="00F13A88" w:rsidP="00373BA0">
      <w:pPr>
        <w:spacing w:before="120" w:after="120"/>
        <w:ind w:firstLine="567"/>
        <w:jc w:val="both"/>
      </w:pPr>
      <w:r>
        <w:rPr>
          <w:color w:val="auto"/>
          <w:lang w:val="it-IT"/>
        </w:rPr>
        <w:t>G</w:t>
      </w:r>
      <w:r w:rsidR="00373BA0" w:rsidRPr="00821F01">
        <w:rPr>
          <w:color w:val="auto"/>
          <w:lang w:val="it-IT"/>
        </w:rPr>
        <w:t xml:space="preserve">iữ vững ổn định ANCT </w:t>
      </w:r>
      <w:r>
        <w:rPr>
          <w:color w:val="auto"/>
          <w:lang w:val="it-IT"/>
        </w:rPr>
        <w:t>– TTATXH; t</w:t>
      </w:r>
      <w:r w:rsidR="00373BA0" w:rsidRPr="00821F01">
        <w:rPr>
          <w:color w:val="auto"/>
          <w:lang w:val="it-IT"/>
        </w:rPr>
        <w:t>hực hiện</w:t>
      </w:r>
      <w:r w:rsidR="00373BA0">
        <w:rPr>
          <w:color w:val="auto"/>
          <w:lang w:val="it-IT"/>
        </w:rPr>
        <w:t xml:space="preserve"> có hiệu quả</w:t>
      </w:r>
      <w:r w:rsidR="00373BA0" w:rsidRPr="00821F01">
        <w:rPr>
          <w:color w:val="auto"/>
          <w:lang w:val="it-IT"/>
        </w:rPr>
        <w:t xml:space="preserve"> các chương trình quốc gia về phòng chống tội phạm</w:t>
      </w:r>
      <w:r w:rsidR="00373BA0">
        <w:rPr>
          <w:color w:val="auto"/>
          <w:lang w:val="it-IT"/>
        </w:rPr>
        <w:t xml:space="preserve">, đảm bảo trật tự an toàn giao thông </w:t>
      </w:r>
      <w:r w:rsidR="00373BA0" w:rsidRPr="00821F01">
        <w:rPr>
          <w:color w:val="auto"/>
          <w:lang w:val="it-IT"/>
        </w:rPr>
        <w:t>và</w:t>
      </w:r>
      <w:r w:rsidR="00373BA0">
        <w:rPr>
          <w:color w:val="auto"/>
          <w:lang w:val="it-IT"/>
        </w:rPr>
        <w:t xml:space="preserve"> nâng cao chất lượng</w:t>
      </w:r>
      <w:r w:rsidR="00373BA0" w:rsidRPr="00821F01">
        <w:rPr>
          <w:color w:val="auto"/>
          <w:lang w:val="it-IT"/>
        </w:rPr>
        <w:t xml:space="preserve"> ph</w:t>
      </w:r>
      <w:r w:rsidR="00373BA0">
        <w:rPr>
          <w:color w:val="auto"/>
          <w:lang w:val="it-IT"/>
        </w:rPr>
        <w:t xml:space="preserve">ong trào quần chúng bảo vệ ANTQ, </w:t>
      </w:r>
      <w:r w:rsidR="00373BA0">
        <w:rPr>
          <w:lang w:val="it-IT"/>
        </w:rPr>
        <w:t>t</w:t>
      </w:r>
      <w:r w:rsidR="00373BA0" w:rsidRPr="009E042F">
        <w:rPr>
          <w:lang w:val="it-IT"/>
        </w:rPr>
        <w:t>ập trung các biện pháp</w:t>
      </w:r>
      <w:r w:rsidR="00373BA0">
        <w:rPr>
          <w:lang w:val="it-IT"/>
        </w:rPr>
        <w:t xml:space="preserve"> phòng </w:t>
      </w:r>
      <w:r w:rsidR="00373BA0">
        <w:rPr>
          <w:lang w:val="it-IT"/>
        </w:rPr>
        <w:lastRenderedPageBreak/>
        <w:t xml:space="preserve">ngừa, </w:t>
      </w:r>
      <w:r w:rsidR="00373BA0" w:rsidRPr="001216F1">
        <w:rPr>
          <w:lang w:val="it-IT"/>
        </w:rPr>
        <w:t>đấu tranh phòng chống tội phạm và các tệ nạn xã hội</w:t>
      </w:r>
      <w:r w:rsidR="00373BA0">
        <w:rPr>
          <w:lang w:val="it-IT"/>
        </w:rPr>
        <w:t xml:space="preserve"> </w:t>
      </w:r>
      <w:r w:rsidR="00373BA0" w:rsidRPr="009E042F">
        <w:rPr>
          <w:lang w:val="it-IT"/>
        </w:rPr>
        <w:t xml:space="preserve">nhằm giảm tỉ lệ vi phạm pháp luật, </w:t>
      </w:r>
      <w:r w:rsidR="00373BA0">
        <w:rPr>
          <w:lang w:val="it-IT"/>
        </w:rPr>
        <w:t>đảm bảo an ninh chính trị, trật tự an toàn xã hội</w:t>
      </w:r>
      <w:r>
        <w:rPr>
          <w:lang w:val="it-IT"/>
        </w:rPr>
        <w:t>;</w:t>
      </w:r>
      <w:r w:rsidR="00373BA0" w:rsidRPr="00821F01">
        <w:rPr>
          <w:color w:val="auto"/>
          <w:lang w:val="it-IT"/>
        </w:rPr>
        <w:t xml:space="preserve"> bảo vệ tuyệt đối an toàn các sự kiện chính trị, </w:t>
      </w:r>
      <w:r w:rsidR="00373BA0">
        <w:rPr>
          <w:color w:val="auto"/>
          <w:lang w:val="it-IT"/>
        </w:rPr>
        <w:t xml:space="preserve">các </w:t>
      </w:r>
      <w:r w:rsidR="00373BA0" w:rsidRPr="00821F01">
        <w:rPr>
          <w:color w:val="auto"/>
          <w:lang w:val="it-IT"/>
        </w:rPr>
        <w:t>ng</w:t>
      </w:r>
      <w:r w:rsidR="00373BA0">
        <w:rPr>
          <w:color w:val="auto"/>
          <w:lang w:val="it-IT"/>
        </w:rPr>
        <w:t>ày lễ lớn diễn ra trên địa bàn</w:t>
      </w:r>
      <w:r w:rsidR="00373BA0" w:rsidRPr="00821F01">
        <w:rPr>
          <w:color w:val="auto"/>
          <w:lang w:val="it-IT"/>
        </w:rPr>
        <w:t xml:space="preserve">. </w:t>
      </w:r>
      <w:r>
        <w:rPr>
          <w:color w:val="auto"/>
          <w:lang w:val="it-IT"/>
        </w:rPr>
        <w:t>Ban hành</w:t>
      </w:r>
      <w:r w:rsidR="00373BA0">
        <w:t xml:space="preserve"> Nghị quyết về xây dựng phong trào toàn dân bảo vệ an ninh</w:t>
      </w:r>
      <w:r>
        <w:t xml:space="preserve"> T</w:t>
      </w:r>
      <w:r w:rsidR="00373BA0">
        <w:t>ổ quốc</w:t>
      </w:r>
      <w:r>
        <w:t>,</w:t>
      </w:r>
      <w:r w:rsidR="00373BA0">
        <w:t xml:space="preserve"> xây dựng thành phố bình yên giai đoạn 2021-2025, định hướng đến năm 2030 để thực hiện.</w:t>
      </w:r>
    </w:p>
    <w:p w:rsidR="00373BA0" w:rsidRPr="00821F01" w:rsidRDefault="00373BA0" w:rsidP="00373BA0">
      <w:pPr>
        <w:pStyle w:val="BodyTextIndent3"/>
        <w:spacing w:before="100" w:after="0"/>
        <w:ind w:left="0" w:firstLine="567"/>
        <w:jc w:val="both"/>
        <w:rPr>
          <w:color w:val="auto"/>
          <w:spacing w:val="-4"/>
          <w:sz w:val="28"/>
          <w:szCs w:val="28"/>
          <w:lang w:val="it-IT"/>
        </w:rPr>
      </w:pPr>
      <w:r w:rsidRPr="00821F01">
        <w:rPr>
          <w:color w:val="auto"/>
          <w:sz w:val="28"/>
          <w:szCs w:val="28"/>
          <w:lang w:val="it-IT"/>
        </w:rPr>
        <w:t>Đẩy mạnh công tác giáo dục quốc phòng</w:t>
      </w:r>
      <w:r>
        <w:rPr>
          <w:color w:val="auto"/>
          <w:sz w:val="28"/>
          <w:szCs w:val="28"/>
          <w:lang w:val="it-IT"/>
        </w:rPr>
        <w:t xml:space="preserve"> -</w:t>
      </w:r>
      <w:r w:rsidRPr="00821F01">
        <w:rPr>
          <w:color w:val="auto"/>
          <w:sz w:val="28"/>
          <w:szCs w:val="28"/>
          <w:lang w:val="it-IT"/>
        </w:rPr>
        <w:t xml:space="preserve"> an ninh, lãnh đạo xây dựng nền Quốc phòng toàn dân</w:t>
      </w:r>
      <w:r>
        <w:rPr>
          <w:color w:val="auto"/>
          <w:sz w:val="28"/>
          <w:szCs w:val="28"/>
          <w:lang w:val="it-IT"/>
        </w:rPr>
        <w:t>, gắn với</w:t>
      </w:r>
      <w:r w:rsidRPr="00821F01">
        <w:rPr>
          <w:color w:val="auto"/>
          <w:sz w:val="28"/>
          <w:szCs w:val="28"/>
          <w:lang w:val="it-IT"/>
        </w:rPr>
        <w:t xml:space="preserve"> thế trận an ninh nhân dân và biên phòng toàn dân, xây dựng khu vực phòng thủ vững chắc</w:t>
      </w:r>
      <w:r w:rsidRPr="00821F01">
        <w:rPr>
          <w:color w:val="auto"/>
          <w:spacing w:val="-4"/>
          <w:sz w:val="28"/>
          <w:szCs w:val="28"/>
          <w:lang w:val="it-IT"/>
        </w:rPr>
        <w:t xml:space="preserve">. </w:t>
      </w:r>
      <w:r w:rsidRPr="00821F01">
        <w:rPr>
          <w:color w:val="auto"/>
          <w:sz w:val="28"/>
          <w:szCs w:val="28"/>
          <w:lang w:val="it-IT"/>
        </w:rPr>
        <w:t xml:space="preserve">Thực hiện nghiêm công tác sẵn sàng chiến đấu, tăng cường công tác tuần tra, bảo vệ tuyệt đối an toàn địa bàn. </w:t>
      </w:r>
      <w:r w:rsidRPr="00821F01">
        <w:rPr>
          <w:color w:val="auto"/>
          <w:spacing w:val="-4"/>
          <w:sz w:val="28"/>
          <w:szCs w:val="28"/>
          <w:lang w:val="it-IT"/>
        </w:rPr>
        <w:t>Thực hiện tố</w:t>
      </w:r>
      <w:r>
        <w:rPr>
          <w:color w:val="auto"/>
          <w:spacing w:val="-4"/>
          <w:sz w:val="28"/>
          <w:szCs w:val="28"/>
          <w:lang w:val="it-IT"/>
        </w:rPr>
        <w:t xml:space="preserve">t công tác tuyển chọn, quản lý </w:t>
      </w:r>
      <w:r w:rsidRPr="00821F01">
        <w:rPr>
          <w:color w:val="auto"/>
          <w:spacing w:val="-4"/>
          <w:sz w:val="28"/>
          <w:szCs w:val="28"/>
          <w:lang w:val="it-IT"/>
        </w:rPr>
        <w:t>và giao quân đạt 100% .</w:t>
      </w:r>
    </w:p>
    <w:p w:rsidR="00373BA0" w:rsidRPr="00FE18B4" w:rsidRDefault="00373BA0" w:rsidP="00373BA0">
      <w:pPr>
        <w:spacing w:before="120" w:after="120"/>
        <w:ind w:firstLine="567"/>
        <w:jc w:val="both"/>
        <w:rPr>
          <w:lang w:val="it-IT"/>
        </w:rPr>
      </w:pPr>
      <w:r w:rsidRPr="00821F01">
        <w:rPr>
          <w:color w:val="auto"/>
          <w:lang w:val="it-IT"/>
        </w:rPr>
        <w:t xml:space="preserve">Tiếp tục đổi mới nội dung, phương </w:t>
      </w:r>
      <w:r>
        <w:rPr>
          <w:color w:val="auto"/>
          <w:lang w:val="it-IT"/>
        </w:rPr>
        <w:t>pháp</w:t>
      </w:r>
      <w:r w:rsidRPr="00821F01">
        <w:rPr>
          <w:color w:val="auto"/>
          <w:lang w:val="it-IT"/>
        </w:rPr>
        <w:t xml:space="preserve"> </w:t>
      </w:r>
      <w:r w:rsidRPr="00821F01">
        <w:rPr>
          <w:color w:val="auto"/>
          <w:spacing w:val="-4"/>
          <w:lang w:val="it-IT"/>
        </w:rPr>
        <w:t>tuyên truyền, giáo dục pháp luật</w:t>
      </w:r>
      <w:r w:rsidRPr="00821F01">
        <w:rPr>
          <w:color w:val="auto"/>
          <w:lang w:val="it-IT"/>
        </w:rPr>
        <w:t xml:space="preserve">; </w:t>
      </w:r>
      <w:r>
        <w:rPr>
          <w:lang w:val="it-IT"/>
        </w:rPr>
        <w:t>giải quyết kịp thời đơn thư khiếu nại, kiến nghị chính đáng của nhân dân; tăng cường công tác tiếp dân, đối thoại trực tiếp với nhân dân để kịp thời tháo gỡ những vướng mắc, tránh tình trạng khiếu nại,</w:t>
      </w:r>
      <w:r w:rsidRPr="00A74AF0">
        <w:rPr>
          <w:lang w:val="it-IT"/>
        </w:rPr>
        <w:t xml:space="preserve"> khiếu kiện đông người,</w:t>
      </w:r>
      <w:r>
        <w:rPr>
          <w:lang w:val="it-IT"/>
        </w:rPr>
        <w:t xml:space="preserve"> gây mất</w:t>
      </w:r>
      <w:r w:rsidRPr="00A74AF0">
        <w:rPr>
          <w:lang w:val="it-IT"/>
        </w:rPr>
        <w:t xml:space="preserve"> an ninh c</w:t>
      </w:r>
      <w:r w:rsidR="00F13A88">
        <w:rPr>
          <w:lang w:val="it-IT"/>
        </w:rPr>
        <w:t>hính trị</w:t>
      </w:r>
      <w:r>
        <w:rPr>
          <w:lang w:val="it-IT"/>
        </w:rPr>
        <w:t>; s</w:t>
      </w:r>
      <w:r>
        <w:t xml:space="preserve">ơ kết 05 năm thực hiện Chỉ thị số 07-CT/TU, ngày 31/10/2016 của Ban Thường vụ Thành ủy, xây dựng nhiệm vụ, giải pháp nâng cao chất lượng tiếp công dân, giải quyết đơn thư khiếu nại, tố cáo giai đoạn 2021-2025 để lãnh đạo thực hiện. </w:t>
      </w:r>
      <w:r w:rsidRPr="00821F01">
        <w:rPr>
          <w:color w:val="auto"/>
          <w:lang w:val="it-IT"/>
        </w:rPr>
        <w:t>Đẩy mạnh công tác</w:t>
      </w:r>
      <w:r>
        <w:rPr>
          <w:color w:val="auto"/>
          <w:lang w:val="it-IT"/>
        </w:rPr>
        <w:t xml:space="preserve"> phòng,</w:t>
      </w:r>
      <w:r w:rsidRPr="00821F01">
        <w:rPr>
          <w:color w:val="auto"/>
          <w:lang w:val="it-IT"/>
        </w:rPr>
        <w:t xml:space="preserve"> chống tham nhũng, lãng phí</w:t>
      </w:r>
      <w:r>
        <w:rPr>
          <w:color w:val="auto"/>
          <w:lang w:val="it-IT"/>
        </w:rPr>
        <w:t>; thực hiện tốt công tác điều tra, truy tố, xét xử và thi hành án, đảm bảo đúng người, đúng tội, không để oan sai.</w:t>
      </w:r>
    </w:p>
    <w:p w:rsidR="00373BA0" w:rsidRPr="00F25E1C" w:rsidRDefault="00373BA0" w:rsidP="00373BA0">
      <w:pPr>
        <w:pStyle w:val="BodyText"/>
        <w:spacing w:before="100" w:after="0"/>
        <w:ind w:firstLine="567"/>
        <w:jc w:val="both"/>
      </w:pPr>
      <w:r w:rsidRPr="00F25E1C">
        <w:t>Tiếp tục mở rộng, nâng cao chất lượng mối quan hệ hợp tác với các tổ chức, địa phương trong và ngoài nước nhằm tranh thủ kinh nghiệm để phát triển đô thị, kêu gọi, thu hút đầu tư</w:t>
      </w:r>
      <w:proofErr w:type="gramStart"/>
      <w:r w:rsidRPr="00F25E1C">
        <w:t>,...</w:t>
      </w:r>
      <w:proofErr w:type="gramEnd"/>
    </w:p>
    <w:p w:rsidR="00373BA0" w:rsidRPr="003E7AFC" w:rsidRDefault="00E668E2" w:rsidP="00373BA0">
      <w:pPr>
        <w:spacing w:before="100"/>
        <w:ind w:firstLine="567"/>
        <w:jc w:val="both"/>
        <w:rPr>
          <w:b/>
          <w:bCs w:val="0"/>
          <w:iCs w:val="0"/>
          <w:color w:val="auto"/>
          <w:lang w:val="it-IT"/>
        </w:rPr>
      </w:pPr>
      <w:r>
        <w:rPr>
          <w:b/>
          <w:color w:val="auto"/>
          <w:lang w:val="it-IT"/>
        </w:rPr>
        <w:t>3.</w:t>
      </w:r>
      <w:r w:rsidR="00373BA0">
        <w:rPr>
          <w:b/>
          <w:color w:val="auto"/>
          <w:lang w:val="it-IT"/>
        </w:rPr>
        <w:t>5</w:t>
      </w:r>
      <w:r w:rsidR="00373BA0" w:rsidRPr="003E7AFC">
        <w:rPr>
          <w:b/>
          <w:color w:val="auto"/>
          <w:lang w:val="it-IT"/>
        </w:rPr>
        <w:t>. Về công tác xây dựng chính quyền, Mặt trận và các đoàn thể</w:t>
      </w:r>
    </w:p>
    <w:p w:rsidR="00373BA0" w:rsidRDefault="00373BA0" w:rsidP="00373BA0">
      <w:pPr>
        <w:spacing w:before="20"/>
        <w:ind w:firstLine="567"/>
        <w:jc w:val="both"/>
      </w:pPr>
      <w:proofErr w:type="gramStart"/>
      <w:r>
        <w:t>Lãnh đạo tổ chức tốt cuộc bầu cử đại biểu Quốc hội</w:t>
      </w:r>
      <w:r w:rsidR="00965327">
        <w:t xml:space="preserve"> khóa XV</w:t>
      </w:r>
      <w:r>
        <w:t xml:space="preserve"> và</w:t>
      </w:r>
      <w:r w:rsidR="00965327">
        <w:t xml:space="preserve"> bầu cử đại biểu</w:t>
      </w:r>
      <w:r>
        <w:t xml:space="preserve"> HĐND các cấp nhiệm kỳ 2021-2026.</w:t>
      </w:r>
      <w:proofErr w:type="gramEnd"/>
      <w:r>
        <w:t xml:space="preserve"> </w:t>
      </w:r>
      <w:r w:rsidRPr="00E30C6E">
        <w:t xml:space="preserve">HĐND ngoài các kỳ họp định kỳ, cần tổ chức các </w:t>
      </w:r>
      <w:r>
        <w:t xml:space="preserve">hội nghị </w:t>
      </w:r>
      <w:r w:rsidRPr="00E30C6E">
        <w:t xml:space="preserve">chuyên đề để quyết nghị </w:t>
      </w:r>
      <w:r>
        <w:t>các</w:t>
      </w:r>
      <w:r w:rsidRPr="00E30C6E">
        <w:t xml:space="preserve"> nhiệm vụ trọng tâm</w:t>
      </w:r>
      <w:r>
        <w:t>, các chủ trương lớn để thực hiện trong năm 2021 và những năm đến</w:t>
      </w:r>
      <w:r w:rsidRPr="00E30C6E">
        <w:t xml:space="preserve">; đồng thời tăng cường công tác giám sát, tiếp xúc cử tri, chất vấn, góp phần thực hiện tốt các chương trình mục tiêu </w:t>
      </w:r>
      <w:r>
        <w:t xml:space="preserve">phát triển </w:t>
      </w:r>
      <w:r w:rsidRPr="00E30C6E">
        <w:t>kinh tế-xã hội</w:t>
      </w:r>
      <w:r>
        <w:t xml:space="preserve"> của Thành phố</w:t>
      </w:r>
      <w:r w:rsidRPr="00E30C6E">
        <w:t xml:space="preserve">. </w:t>
      </w:r>
    </w:p>
    <w:p w:rsidR="00373BA0" w:rsidRDefault="00373BA0" w:rsidP="00373BA0">
      <w:pPr>
        <w:pStyle w:val="BodyTextIndent"/>
        <w:spacing w:before="100" w:after="0"/>
        <w:ind w:left="0" w:right="15" w:firstLine="567"/>
        <w:jc w:val="both"/>
      </w:pPr>
      <w:r w:rsidRPr="00A74AF0">
        <w:t>Nâng cao hiệu lực, hiệu quả điều hành của</w:t>
      </w:r>
      <w:r>
        <w:t xml:space="preserve"> chính quyền, </w:t>
      </w:r>
      <w:r>
        <w:rPr>
          <w:lang w:val="af-ZA"/>
        </w:rPr>
        <w:t>t</w:t>
      </w:r>
      <w:r w:rsidRPr="006D6452">
        <w:t xml:space="preserve">ăng cường kỷ cương, kỷ luật hành chính, </w:t>
      </w:r>
      <w:r>
        <w:t>khơi dậy động lực,</w:t>
      </w:r>
      <w:r w:rsidRPr="00A74AF0">
        <w:t xml:space="preserve"> tính chủ động, sáng tạo của các cơ quan, đơn vị</w:t>
      </w:r>
      <w:r>
        <w:t xml:space="preserve"> và đội ngũ cán bộ, công chức</w:t>
      </w:r>
      <w:r w:rsidRPr="00A74AF0">
        <w:t xml:space="preserve"> tr</w:t>
      </w:r>
      <w:r>
        <w:t xml:space="preserve">ong thực hiện nhiệm vụ, </w:t>
      </w:r>
      <w:r w:rsidRPr="00821F01">
        <w:rPr>
          <w:color w:val="auto"/>
          <w:lang w:val="it-IT"/>
        </w:rPr>
        <w:t>giải quyết kịp thời những phát sinh vướng mắc xảy ra</w:t>
      </w:r>
      <w:r>
        <w:rPr>
          <w:color w:val="auto"/>
          <w:lang w:val="it-IT"/>
        </w:rPr>
        <w:t>, nhất là trong công tác BT - GPMB, thu ngân sách, quản lý đất đai, trật tự xây dựng,...</w:t>
      </w:r>
      <w:r w:rsidRPr="006D6452">
        <w:rPr>
          <w:lang w:val="af-ZA"/>
        </w:rPr>
        <w:t>.</w:t>
      </w:r>
      <w:r w:rsidRPr="00A74AF0">
        <w:t>.</w:t>
      </w:r>
      <w:r>
        <w:t xml:space="preserve"> </w:t>
      </w:r>
      <w:proofErr w:type="gramStart"/>
      <w:r>
        <w:t xml:space="preserve">Thực hiện năm dân vận chính quyền thực chất, hiệu quả; </w:t>
      </w:r>
      <w:r w:rsidRPr="006D6452">
        <w:rPr>
          <w:lang w:val="nl-NL"/>
        </w:rPr>
        <w:t xml:space="preserve">củng cố, kiện toàn </w:t>
      </w:r>
      <w:r>
        <w:rPr>
          <w:lang w:val="nl-NL"/>
        </w:rPr>
        <w:t xml:space="preserve">bộ máy các phòng ban, địa phương và </w:t>
      </w:r>
      <w:r w:rsidRPr="006D6452">
        <w:rPr>
          <w:lang w:val="nl-NL"/>
        </w:rPr>
        <w:t>các tổ chức Hội từ thành phố đến cơ sở</w:t>
      </w:r>
      <w:r>
        <w:rPr>
          <w:lang w:val="nl-NL"/>
        </w:rPr>
        <w:t xml:space="preserve"> đảm bảo qui định</w:t>
      </w:r>
      <w:r w:rsidRPr="006D6452">
        <w:rPr>
          <w:lang w:val="nl-NL"/>
        </w:rPr>
        <w:t>.</w:t>
      </w:r>
      <w:proofErr w:type="gramEnd"/>
      <w:r w:rsidRPr="00A74AF0">
        <w:t xml:space="preserve"> </w:t>
      </w:r>
      <w:r w:rsidRPr="00A74AF0">
        <w:rPr>
          <w:lang w:val="it-IT"/>
        </w:rPr>
        <w:t xml:space="preserve">Đẩy mạnh cải cách hành chính, </w:t>
      </w:r>
      <w:r>
        <w:rPr>
          <w:lang w:val="it-IT"/>
        </w:rPr>
        <w:t xml:space="preserve">chấn chỉnh tình trạng trễ hẹn thủ tục hành chính, nhất là </w:t>
      </w:r>
      <w:r w:rsidRPr="00A74AF0">
        <w:rPr>
          <w:lang w:val="it-IT"/>
        </w:rPr>
        <w:t>thủ tục hành chính</w:t>
      </w:r>
      <w:r>
        <w:rPr>
          <w:i/>
          <w:lang w:val="it-IT"/>
        </w:rPr>
        <w:t xml:space="preserve"> </w:t>
      </w:r>
      <w:r>
        <w:rPr>
          <w:lang w:val="it-IT"/>
        </w:rPr>
        <w:t>trên lĩnh vực đất đai, đem lại niền tin cho người dân, doanh nghiệp; t</w:t>
      </w:r>
      <w:r w:rsidRPr="008C728F">
        <w:t>ổng kết 05 năm thực hiện Nghị quyết số 05-NQ/</w:t>
      </w:r>
      <w:r>
        <w:t>TU, ngày 11/4/2016 của Thành ủy,</w:t>
      </w:r>
      <w:r w:rsidRPr="008C728F">
        <w:t xml:space="preserve"> xây dựng </w:t>
      </w:r>
      <w:r w:rsidR="00965327">
        <w:t>Nghị quyết về</w:t>
      </w:r>
      <w:r w:rsidRPr="008C728F">
        <w:t xml:space="preserve"> đẩy mạnh cải cách hành chính trên địa bàn thành phố giai đoạn 2021-2025, định hướng đến năm 2030</w:t>
      </w:r>
      <w:r>
        <w:t xml:space="preserve"> để lãnh đạo thực hiện</w:t>
      </w:r>
      <w:r w:rsidRPr="008C728F">
        <w:t>.</w:t>
      </w:r>
      <w:r>
        <w:t xml:space="preserve"> </w:t>
      </w:r>
    </w:p>
    <w:p w:rsidR="00373BA0" w:rsidRPr="00A74AF0" w:rsidRDefault="00373BA0" w:rsidP="00373BA0">
      <w:pPr>
        <w:spacing w:before="80"/>
        <w:ind w:firstLine="567"/>
        <w:jc w:val="both"/>
      </w:pPr>
      <w:r w:rsidRPr="00A74AF0">
        <w:t>Lãnh đạo tiếp tục đổi mới nội dung, phương thức hoạt động của Mặt trận và các đoàn thể</w:t>
      </w:r>
      <w:r>
        <w:t xml:space="preserve"> theo hướng</w:t>
      </w:r>
      <w:r w:rsidRPr="00A74AF0">
        <w:t xml:space="preserve"> sát việc, sát cơ sở</w:t>
      </w:r>
      <w:r w:rsidR="00E947A5">
        <w:t xml:space="preserve">; nâng cao hiệu quả hoạt động của UBMTTQVN và các đoàn thể chính trị - xã hội, gắn với nhiệm vụ cụ thể của địa </w:t>
      </w:r>
      <w:r w:rsidR="00E947A5">
        <w:lastRenderedPageBreak/>
        <w:t>phương; thường xuyên kiểm tra, giám sát và thực hiện tốt quy chế dân chủ cơ sở; thực hiện có hiệu quả công tác</w:t>
      </w:r>
      <w:r>
        <w:t xml:space="preserve"> dân vận chính quyền,</w:t>
      </w:r>
      <w:r w:rsidRPr="00A74AF0">
        <w:t xml:space="preserve"> nhất là những nội dung trọng tâm như: bồi thường-giải phóng mặt bằng; </w:t>
      </w:r>
      <w:r>
        <w:t>xây dựng tuyến phố văn minh,...</w:t>
      </w:r>
      <w:r w:rsidRPr="00A74AF0">
        <w:t xml:space="preserve">; </w:t>
      </w:r>
      <w:r>
        <w:t xml:space="preserve">thực hiện tốt </w:t>
      </w:r>
      <w:r w:rsidRPr="00A74AF0">
        <w:t>các hoạt động giám sát, phản biện xã hội</w:t>
      </w:r>
      <w:r>
        <w:t>,</w:t>
      </w:r>
      <w:r w:rsidRPr="00A74AF0">
        <w:t xml:space="preserve"> tham gia góp ý xây dựng Đảng, chính quyền các cấp vững mạnh. </w:t>
      </w:r>
      <w:r w:rsidR="00965327">
        <w:t>N</w:t>
      </w:r>
      <w:r w:rsidRPr="00A74AF0">
        <w:t xml:space="preserve">âng cao chất lượng các diễn đàn nhân dân, các hình thức đối thoại; nắm bắt kịp thời, chính xác tình hình, tư tưởng hội viên và nhân dân, kịp thời tham mưu cấp có thẩm quyền giải quyết, không để xảy ra điểm nóng, phức tạp. </w:t>
      </w:r>
      <w:proofErr w:type="gramStart"/>
      <w:r w:rsidR="00E947A5">
        <w:t>Tôn vinh, nhân rộng các điển hình dân vận khéo; ch</w:t>
      </w:r>
      <w:r>
        <w:t>ỉ đạo tổ chức thành công đại hội Hội Liên hiệp Phụ nữ cấp xã, phường và thành phố nhiệm kỳ 2021-2026.</w:t>
      </w:r>
      <w:proofErr w:type="gramEnd"/>
    </w:p>
    <w:p w:rsidR="00373BA0" w:rsidRDefault="00E668E2" w:rsidP="00373BA0">
      <w:pPr>
        <w:tabs>
          <w:tab w:val="left" w:pos="5341"/>
        </w:tabs>
        <w:spacing w:before="100"/>
        <w:ind w:firstLine="567"/>
        <w:jc w:val="both"/>
        <w:rPr>
          <w:b/>
          <w:bCs w:val="0"/>
          <w:color w:val="auto"/>
          <w:lang w:val="it-IT"/>
        </w:rPr>
      </w:pPr>
      <w:r>
        <w:rPr>
          <w:b/>
          <w:color w:val="auto"/>
          <w:lang w:val="it-IT"/>
        </w:rPr>
        <w:t>3.</w:t>
      </w:r>
      <w:r w:rsidR="00373BA0">
        <w:rPr>
          <w:b/>
          <w:color w:val="auto"/>
          <w:lang w:val="it-IT"/>
        </w:rPr>
        <w:t>6</w:t>
      </w:r>
      <w:r w:rsidR="00373BA0" w:rsidRPr="00821F01">
        <w:rPr>
          <w:b/>
          <w:color w:val="auto"/>
          <w:lang w:val="it-IT"/>
        </w:rPr>
        <w:t>. Về công tác xây dựng Đảng</w:t>
      </w:r>
    </w:p>
    <w:p w:rsidR="00373BA0" w:rsidRDefault="00373BA0" w:rsidP="00373BA0">
      <w:pPr>
        <w:spacing w:before="100"/>
        <w:ind w:right="49" w:firstLine="567"/>
        <w:jc w:val="both"/>
        <w:rPr>
          <w:bCs w:val="0"/>
          <w:i/>
          <w:lang w:bidi="th-TH"/>
        </w:rPr>
      </w:pPr>
      <w:r w:rsidRPr="003E7AFC">
        <w:rPr>
          <w:b/>
          <w:color w:val="auto"/>
          <w:lang w:val="nl-NL"/>
        </w:rPr>
        <w:t>- Tăng cường c</w:t>
      </w:r>
      <w:r w:rsidRPr="003E7AFC">
        <w:rPr>
          <w:b/>
          <w:color w:val="auto"/>
          <w:lang w:val="vi-VN"/>
        </w:rPr>
        <w:t xml:space="preserve">ông tác giáo dục chính trị tư tưởng cho cán bộ, </w:t>
      </w:r>
      <w:r w:rsidRPr="003E7AFC">
        <w:rPr>
          <w:b/>
          <w:color w:val="auto"/>
          <w:lang w:val="nl-NL"/>
        </w:rPr>
        <w:t>đ</w:t>
      </w:r>
      <w:r w:rsidRPr="003E7AFC">
        <w:rPr>
          <w:b/>
          <w:color w:val="auto"/>
          <w:lang w:val="vi-VN"/>
        </w:rPr>
        <w:t>ảng viên</w:t>
      </w:r>
      <w:r w:rsidRPr="00644B50">
        <w:rPr>
          <w:color w:val="auto"/>
          <w:lang w:val="nl-NL"/>
        </w:rPr>
        <w:t>; nắm và giải quyết tốt tình hình tư tưởng</w:t>
      </w:r>
      <w:r>
        <w:rPr>
          <w:color w:val="auto"/>
          <w:lang w:val="nl-NL"/>
        </w:rPr>
        <w:t>,</w:t>
      </w:r>
      <w:r w:rsidRPr="00644B50">
        <w:rPr>
          <w:color w:val="auto"/>
          <w:lang w:val="nl-NL"/>
        </w:rPr>
        <w:t xml:space="preserve"> tâm trạng xã hội trên đị</w:t>
      </w:r>
      <w:r>
        <w:rPr>
          <w:color w:val="auto"/>
          <w:lang w:val="nl-NL"/>
        </w:rPr>
        <w:t>a bàn.</w:t>
      </w:r>
      <w:r w:rsidRPr="00644B50">
        <w:rPr>
          <w:color w:val="auto"/>
          <w:lang w:val="nl-NL"/>
        </w:rPr>
        <w:t xml:space="preserve"> Tổ chức </w:t>
      </w:r>
      <w:r>
        <w:rPr>
          <w:color w:val="auto"/>
          <w:lang w:val="nl-NL"/>
        </w:rPr>
        <w:t xml:space="preserve">thông tin thời sự, </w:t>
      </w:r>
      <w:r w:rsidRPr="00644B50">
        <w:rPr>
          <w:color w:val="auto"/>
          <w:lang w:val="nl-NL"/>
        </w:rPr>
        <w:t xml:space="preserve">nghiên cứu, </w:t>
      </w:r>
      <w:r w:rsidRPr="0081185F">
        <w:rPr>
          <w:lang w:bidi="th-TH"/>
        </w:rPr>
        <w:t>quán triệt</w:t>
      </w:r>
      <w:r>
        <w:rPr>
          <w:lang w:bidi="th-TH"/>
        </w:rPr>
        <w:t>, gắn với xây dựng chương trình, kế hoạch</w:t>
      </w:r>
      <w:r w:rsidRPr="0081185F">
        <w:rPr>
          <w:lang w:bidi="th-TH"/>
        </w:rPr>
        <w:t xml:space="preserve"> triển khai thực hiện</w:t>
      </w:r>
      <w:r>
        <w:rPr>
          <w:lang w:bidi="th-TH"/>
        </w:rPr>
        <w:t xml:space="preserve"> các chỉ thị, nghị quyết của Trung ương, Tỉnh, nhất là Nghị quyết Đại hội</w:t>
      </w:r>
      <w:r w:rsidR="00965327">
        <w:rPr>
          <w:lang w:bidi="th-TH"/>
        </w:rPr>
        <w:t xml:space="preserve"> Đảng các cấp</w:t>
      </w:r>
      <w:r>
        <w:rPr>
          <w:lang w:bidi="th-TH"/>
        </w:rPr>
        <w:t xml:space="preserve">, </w:t>
      </w:r>
      <w:r>
        <w:t>các nghị quyết, chỉ thị của Trung ương, Tỉnh và Đảng bộ Thành phố năm 2021,</w:t>
      </w:r>
      <w:r>
        <w:rPr>
          <w:lang w:bidi="th-TH"/>
        </w:rPr>
        <w:t xml:space="preserve">... </w:t>
      </w:r>
      <w:r w:rsidRPr="003D7E99">
        <w:rPr>
          <w:lang w:bidi="th-TH"/>
        </w:rPr>
        <w:t>Đ</w:t>
      </w:r>
      <w:r w:rsidRPr="0093043B">
        <w:rPr>
          <w:lang w:val="vi-VN"/>
        </w:rPr>
        <w:t xml:space="preserve">ẩy mạnh </w:t>
      </w:r>
      <w:r>
        <w:t xml:space="preserve">thực hiện Chỉ thị 05-CT/TW của Bộ Chính trị (khóa XII) - chuyên đề năm 2021 </w:t>
      </w:r>
      <w:r w:rsidRPr="004871F7">
        <w:rPr>
          <w:lang w:val="vi-VN"/>
        </w:rPr>
        <w:t>gắn với Nghị quyết T</w:t>
      </w:r>
      <w:r>
        <w:t>W</w:t>
      </w:r>
      <w:r w:rsidRPr="004871F7">
        <w:rPr>
          <w:lang w:val="vi-VN"/>
        </w:rPr>
        <w:t xml:space="preserve"> 4</w:t>
      </w:r>
      <w:r>
        <w:t xml:space="preserve"> (khóa XII)</w:t>
      </w:r>
      <w:r w:rsidRPr="003556C8">
        <w:rPr>
          <w:i/>
          <w:lang w:val="vi-VN"/>
        </w:rPr>
        <w:t>.</w:t>
      </w:r>
      <w:r>
        <w:t xml:space="preserve"> </w:t>
      </w:r>
      <w:r w:rsidR="00965327">
        <w:t>Nâng cao chất lượng,</w:t>
      </w:r>
      <w:r>
        <w:t xml:space="preserve"> hiệu quả hoạt động của </w:t>
      </w:r>
      <w:r w:rsidRPr="000B1D1D">
        <w:t>Ban Chỉ đạo 35 Thành phố về bảo vệ nền tảng tư tưởng của Đảng, đấu tranh phản bác các quan điểm sai trái, thù địch trong tình hình mới</w:t>
      </w:r>
      <w:r>
        <w:t>.</w:t>
      </w:r>
      <w:r w:rsidR="00E947A5">
        <w:t xml:space="preserve"> Tăng cường nắm bắt tình hình, chủ động đấu tranh phản bác các thông tin xuyên tạc, bịa đặt, chống phá Đảng, Nhà nước trên không gian mạng.</w:t>
      </w:r>
      <w:r>
        <w:t xml:space="preserve"> </w:t>
      </w:r>
      <w:r>
        <w:rPr>
          <w:color w:val="auto"/>
          <w:lang w:val="nl-NL"/>
        </w:rPr>
        <w:t xml:space="preserve">Chỉ đạo biên soạn lịch sử Đảng bộ các xã, phường, truyền thống các ngành, đoàn thể và đẩy mạnh thực hiện Chỉ thị 54 của Ban Thường vụ Tỉnh ủy. </w:t>
      </w:r>
      <w:r w:rsidR="00965327">
        <w:rPr>
          <w:color w:val="auto"/>
          <w:lang w:val="nl-NL"/>
        </w:rPr>
        <w:t>Tổ</w:t>
      </w:r>
      <w:r w:rsidRPr="00F214C3">
        <w:rPr>
          <w:lang w:bidi="th-TH"/>
        </w:rPr>
        <w:t>ng kết 5 năm thực hiện Nghị quyết số 08-NQ/TU, ngày 17/10/2016 của Thành ủy về “Nâng cao chất lượng, hiệu quả công tác giáo dục chính trị, tư tưởng trên địa bàn Thành phố giai đoạn 2016-2020’’</w:t>
      </w:r>
      <w:r>
        <w:rPr>
          <w:i/>
          <w:lang w:bidi="th-TH"/>
        </w:rPr>
        <w:t>.</w:t>
      </w:r>
    </w:p>
    <w:p w:rsidR="00373BA0" w:rsidRDefault="00373BA0" w:rsidP="00373BA0">
      <w:pPr>
        <w:spacing w:before="80"/>
        <w:ind w:firstLine="567"/>
        <w:jc w:val="both"/>
        <w:rPr>
          <w:lang w:val="nb-NO"/>
        </w:rPr>
      </w:pPr>
      <w:r w:rsidRPr="003E7AFC">
        <w:t xml:space="preserve">- </w:t>
      </w:r>
      <w:r w:rsidRPr="003E7AFC">
        <w:rPr>
          <w:b/>
        </w:rPr>
        <w:t>Chú trọng củng cố, kiện toàn tổ chức bộ máy và cán bộ</w:t>
      </w:r>
      <w:r w:rsidRPr="003E7AFC">
        <w:t xml:space="preserve">. </w:t>
      </w:r>
      <w:r>
        <w:rPr>
          <w:lang w:val="nb-NO"/>
        </w:rPr>
        <w:t xml:space="preserve">Tập trung </w:t>
      </w:r>
      <w:r w:rsidRPr="00506FFA">
        <w:rPr>
          <w:lang w:val="nb-NO"/>
        </w:rPr>
        <w:t>rà soát, bổ sung quy hoạch cán bộ lãnh đạo quản lý cấp thành phố và xã, phường</w:t>
      </w:r>
      <w:r>
        <w:rPr>
          <w:lang w:val="nb-NO"/>
        </w:rPr>
        <w:t xml:space="preserve"> nhiệm kỳ 2020-2025; xây dựng </w:t>
      </w:r>
      <w:r w:rsidRPr="00506FFA">
        <w:rPr>
          <w:lang w:val="nb-NO"/>
        </w:rPr>
        <w:t>quy hoạch cán bộ lãnh đạo quản lý cấp thành phố và xã, phường</w:t>
      </w:r>
      <w:r>
        <w:rPr>
          <w:lang w:val="nb-NO"/>
        </w:rPr>
        <w:t xml:space="preserve"> nhiệm kỳ 2025-2030;</w:t>
      </w:r>
      <w:r w:rsidRPr="00F96EB7">
        <w:rPr>
          <w:lang w:val="nb-NO"/>
        </w:rPr>
        <w:t xml:space="preserve"> </w:t>
      </w:r>
      <w:r>
        <w:rPr>
          <w:lang w:val="nb-NO"/>
        </w:rPr>
        <w:t>chuẩn bị tốt công tác nhân sự giới thiệu ứng cử đại biểu HĐND Thành phố và các chức danh lãnh đạo HĐND, UBND thành phố nhiệm kỳ 202</w:t>
      </w:r>
      <w:r w:rsidR="003C45BD">
        <w:rPr>
          <w:lang w:val="nb-NO"/>
        </w:rPr>
        <w:t>1</w:t>
      </w:r>
      <w:r>
        <w:rPr>
          <w:lang w:val="nb-NO"/>
        </w:rPr>
        <w:t xml:space="preserve">-2026; </w:t>
      </w:r>
      <w:r w:rsidR="003C45BD">
        <w:rPr>
          <w:lang w:val="nb-NO"/>
        </w:rPr>
        <w:t xml:space="preserve">xây dựng kế hoạch luân chuyển cán bộ; </w:t>
      </w:r>
      <w:r w:rsidRPr="00F96EB7">
        <w:rPr>
          <w:lang w:val="nb-NO"/>
        </w:rPr>
        <w:t>thực hiện tốt việc</w:t>
      </w:r>
      <w:r w:rsidRPr="00506FFA">
        <w:rPr>
          <w:lang w:val="nb-NO"/>
        </w:rPr>
        <w:t xml:space="preserve"> sắp xếp, củng cố nhân sự các phòng, ban, ngành, đoàn thể thành phố và xã, </w:t>
      </w:r>
      <w:r>
        <w:rPr>
          <w:lang w:val="nb-NO"/>
        </w:rPr>
        <w:t xml:space="preserve">phường. </w:t>
      </w:r>
      <w:r w:rsidR="000C5B2E">
        <w:rPr>
          <w:lang w:val="nb-NO"/>
        </w:rPr>
        <w:t>T</w:t>
      </w:r>
      <w:r w:rsidRPr="00D87C5C">
        <w:rPr>
          <w:lang w:val="nb-NO"/>
        </w:rPr>
        <w:t>iếp tục thực hiện tốt Quy định số 06-QĐi/TU, ngày 12/6/2019 của Thành ủy về “trách nhiệm nêu gương của cán bộ, đảng viên, trước hết là các đồng chí Thường trực Thành ủy, Ủy viên Ban Thường vụ Thành ủy, Thành ủy viên, người đứng đầu các cấp ủy, tổ chức đảng, các cơ quan, đơn vị, địa phương”</w:t>
      </w:r>
    </w:p>
    <w:p w:rsidR="00373BA0" w:rsidRPr="00060AD1" w:rsidRDefault="00373BA0" w:rsidP="00373BA0">
      <w:pPr>
        <w:spacing w:before="80"/>
        <w:ind w:firstLine="567"/>
        <w:jc w:val="both"/>
        <w:rPr>
          <w:rFonts w:eastAsia="MS Mincho"/>
          <w:lang w:val="it-IT" w:eastAsia="ja-JP"/>
        </w:rPr>
      </w:pPr>
      <w:r>
        <w:t>T</w:t>
      </w:r>
      <w:r w:rsidRPr="007055A2">
        <w:t>ập trung</w:t>
      </w:r>
      <w:r>
        <w:t xml:space="preserve"> nâng cao chất lượng</w:t>
      </w:r>
      <w:r w:rsidRPr="007055A2">
        <w:t xml:space="preserve"> các tổ chức cơ sở Đảng trong sạch vững mạnh, đủ sức lãnh đạo hoàn thành </w:t>
      </w:r>
      <w:r>
        <w:t xml:space="preserve">tốt </w:t>
      </w:r>
      <w:r w:rsidRPr="007055A2">
        <w:t>nhiệm vụ chính trị đề ra</w:t>
      </w:r>
      <w:r>
        <w:t xml:space="preserve">, </w:t>
      </w:r>
      <w:r>
        <w:rPr>
          <w:rFonts w:eastAsia="MS Mincho"/>
          <w:lang w:val="it-IT" w:eastAsia="ja-JP"/>
        </w:rPr>
        <w:t>p</w:t>
      </w:r>
      <w:r w:rsidRPr="00D30AD9">
        <w:rPr>
          <w:rFonts w:eastAsia="MS Mincho"/>
          <w:lang w:val="it-IT" w:eastAsia="ja-JP"/>
        </w:rPr>
        <w:t xml:space="preserve">hấn đấu tỷ lệ tổ chức cơ sở đảng </w:t>
      </w:r>
      <w:r>
        <w:rPr>
          <w:rFonts w:eastAsia="MS Mincho"/>
          <w:lang w:val="it-IT" w:eastAsia="ja-JP"/>
        </w:rPr>
        <w:t>HTTNV</w:t>
      </w:r>
      <w:r w:rsidRPr="00D30AD9">
        <w:rPr>
          <w:rFonts w:eastAsia="MS Mincho"/>
          <w:lang w:val="it-IT" w:eastAsia="ja-JP"/>
        </w:rPr>
        <w:t xml:space="preserve"> hằng năm đạt trên 80%</w:t>
      </w:r>
      <w:r>
        <w:t>. T</w:t>
      </w:r>
      <w:r>
        <w:rPr>
          <w:lang w:val="it-IT"/>
        </w:rPr>
        <w:t>ăng cường công tác giáo dục, rèn luyện, quản lý đội ngũ cán bộ, đảng viên</w:t>
      </w:r>
      <w:r w:rsidRPr="00A547FB">
        <w:t>;</w:t>
      </w:r>
      <w:r>
        <w:rPr>
          <w:lang w:val="it-IT"/>
        </w:rPr>
        <w:t xml:space="preserve"> </w:t>
      </w:r>
      <w:r>
        <w:rPr>
          <w:lang w:val="nb-NO"/>
        </w:rPr>
        <w:t>t</w:t>
      </w:r>
      <w:r w:rsidRPr="00506FFA">
        <w:rPr>
          <w:lang w:val="nb-NO"/>
        </w:rPr>
        <w:t xml:space="preserve">iếp tục triển khai thực hiện </w:t>
      </w:r>
      <w:r>
        <w:rPr>
          <w:lang w:val="nb-NO"/>
        </w:rPr>
        <w:t xml:space="preserve">có hiệu quả </w:t>
      </w:r>
      <w:r w:rsidRPr="00506FFA">
        <w:rPr>
          <w:lang w:val="es-ES"/>
        </w:rPr>
        <w:t>Chỉ thị 10-CT/TW của Ban Bí thư và Hướng dẫn 12-HD/BTCTW của Ban Tổ chức Trung ương;</w:t>
      </w:r>
      <w:r w:rsidRPr="00506FFA">
        <w:rPr>
          <w:lang w:val="nb-NO"/>
        </w:rPr>
        <w:t xml:space="preserve"> Chỉ thị số 28-CT/TW, ngày 21/01/2019 của Ban Bí thư</w:t>
      </w:r>
      <w:r>
        <w:rPr>
          <w:lang w:val="nb-NO"/>
        </w:rPr>
        <w:t xml:space="preserve">; Quy định 213-QĐ/TW, ngày 02/01/2020 của Bộ Chính trị; </w:t>
      </w:r>
      <w:r w:rsidRPr="00506FFA">
        <w:rPr>
          <w:lang w:val="nb-NO"/>
        </w:rPr>
        <w:t xml:space="preserve">Nghị quyết số 13-NQ/TU ngày </w:t>
      </w:r>
      <w:r w:rsidRPr="00506FFA">
        <w:rPr>
          <w:lang w:val="nb-NO"/>
        </w:rPr>
        <w:lastRenderedPageBreak/>
        <w:t>16/4/2013</w:t>
      </w:r>
      <w:r>
        <w:rPr>
          <w:lang w:val="nb-NO"/>
        </w:rPr>
        <w:t xml:space="preserve"> của Tỉnh ủy Quảng Nam</w:t>
      </w:r>
      <w:r w:rsidRPr="00506FFA">
        <w:rPr>
          <w:lang w:val="nb-NO"/>
        </w:rPr>
        <w:t xml:space="preserve">, </w:t>
      </w:r>
      <w:r w:rsidRPr="00F96EB7">
        <w:rPr>
          <w:lang w:val="nb-NO"/>
        </w:rPr>
        <w:t>trong đó chú trọng đẩy mạnh công tác tạo nguồn, phát triển đảng viên mới và nâng c</w:t>
      </w:r>
      <w:r>
        <w:rPr>
          <w:lang w:val="nb-NO"/>
        </w:rPr>
        <w:t xml:space="preserve">ao chất lượng kết nạp đảng viên, </w:t>
      </w:r>
      <w:r>
        <w:t>phấn đấu kết nạp đảng viên đạt chỉ tiêu đề ra.</w:t>
      </w:r>
      <w:r w:rsidR="00811D7C">
        <w:t xml:space="preserve"> </w:t>
      </w:r>
      <w:r w:rsidRPr="00E932E5">
        <w:rPr>
          <w:rFonts w:eastAsia="MS Mincho"/>
          <w:lang w:val="it-IT" w:eastAsia="ja-JP"/>
        </w:rPr>
        <w:t>Coi trọng công tác bảo vệ chính trị nội bộ</w:t>
      </w:r>
      <w:r>
        <w:rPr>
          <w:rFonts w:eastAsia="MS Mincho"/>
          <w:lang w:val="it-IT" w:eastAsia="ja-JP"/>
        </w:rPr>
        <w:t xml:space="preserve">; </w:t>
      </w:r>
      <w:r w:rsidRPr="00060AD1">
        <w:rPr>
          <w:rFonts w:eastAsia="MS Mincho"/>
          <w:lang w:val="it-IT" w:eastAsia="ja-JP"/>
        </w:rPr>
        <w:t>thực hiện nghiêm túc Quy định 126-QĐ</w:t>
      </w:r>
      <w:r>
        <w:rPr>
          <w:rFonts w:eastAsia="MS Mincho"/>
          <w:lang w:val="it-IT" w:eastAsia="ja-JP"/>
        </w:rPr>
        <w:t>i</w:t>
      </w:r>
      <w:r w:rsidRPr="00060AD1">
        <w:rPr>
          <w:rFonts w:eastAsia="MS Mincho"/>
          <w:lang w:val="it-IT" w:eastAsia="ja-JP"/>
        </w:rPr>
        <w:t>/TW, ngày 28/02/2018 của Bộ Chính trị</w:t>
      </w:r>
      <w:r>
        <w:rPr>
          <w:rFonts w:eastAsia="MS Mincho"/>
          <w:lang w:val="it-IT" w:eastAsia="ja-JP"/>
        </w:rPr>
        <w:t xml:space="preserve">, </w:t>
      </w:r>
      <w:r w:rsidRPr="00796A3A">
        <w:rPr>
          <w:color w:val="1F1F1F"/>
          <w:shd w:val="clear" w:color="auto" w:fill="FFFFFF"/>
        </w:rPr>
        <w:t>Hướng dẫn số 19-HD/BTCTW ngày 12/9/2019 của Ban Tổ chức Trung ương</w:t>
      </w:r>
      <w:r w:rsidRPr="00060AD1">
        <w:rPr>
          <w:rFonts w:eastAsia="MS Mincho"/>
          <w:lang w:val="it-IT" w:eastAsia="ja-JP"/>
        </w:rPr>
        <w:t xml:space="preserve"> “Một số vấn đề về bảo vệ chính trị nội bộ Đả</w:t>
      </w:r>
      <w:r w:rsidR="00811D7C">
        <w:rPr>
          <w:rFonts w:eastAsia="MS Mincho"/>
          <w:lang w:val="it-IT" w:eastAsia="ja-JP"/>
        </w:rPr>
        <w:t>ng”</w:t>
      </w:r>
      <w:r w:rsidRPr="00060AD1">
        <w:rPr>
          <w:rFonts w:eastAsia="MS Mincho"/>
          <w:lang w:val="it-IT" w:eastAsia="ja-JP"/>
        </w:rPr>
        <w:t xml:space="preserve">. </w:t>
      </w:r>
    </w:p>
    <w:p w:rsidR="00373BA0" w:rsidRDefault="00373BA0" w:rsidP="00373BA0">
      <w:pPr>
        <w:spacing w:before="100"/>
        <w:ind w:left="57" w:firstLine="567"/>
        <w:jc w:val="both"/>
      </w:pPr>
      <w:r w:rsidRPr="003E7AFC">
        <w:rPr>
          <w:b/>
          <w:color w:val="auto"/>
          <w:lang w:val="it-IT"/>
        </w:rPr>
        <w:t xml:space="preserve">- Xây dựng và triển khai thực hiện tốt chương trình, kế hoạch kiểm tra, giám sát </w:t>
      </w:r>
      <w:r>
        <w:rPr>
          <w:color w:val="auto"/>
          <w:lang w:val="it-IT"/>
        </w:rPr>
        <w:t>của Cấp ủy năm 2021</w:t>
      </w:r>
      <w:r w:rsidRPr="00821F01">
        <w:rPr>
          <w:color w:val="auto"/>
          <w:lang w:val="it-IT"/>
        </w:rPr>
        <w:t>; trong đó chú trọng kiểm tra</w:t>
      </w:r>
      <w:r>
        <w:rPr>
          <w:color w:val="auto"/>
          <w:lang w:val="it-IT"/>
        </w:rPr>
        <w:t xml:space="preserve">, giám sát </w:t>
      </w:r>
      <w:r w:rsidRPr="00A74AF0">
        <w:t xml:space="preserve">việc chấp hành </w:t>
      </w:r>
      <w:r w:rsidRPr="00A74AF0">
        <w:rPr>
          <w:rFonts w:hint="eastAsia"/>
        </w:rPr>
        <w:t>Đ</w:t>
      </w:r>
      <w:r w:rsidRPr="00A74AF0">
        <w:t xml:space="preserve">iều lệ </w:t>
      </w:r>
      <w:r w:rsidRPr="00A74AF0">
        <w:rPr>
          <w:rFonts w:hint="eastAsia"/>
        </w:rPr>
        <w:t>Đ</w:t>
      </w:r>
      <w:r w:rsidRPr="00A74AF0">
        <w:t xml:space="preserve">ảng, </w:t>
      </w:r>
      <w:r w:rsidRPr="00821F01">
        <w:rPr>
          <w:color w:val="auto"/>
          <w:lang w:val="it-IT"/>
        </w:rPr>
        <w:t xml:space="preserve">việc thực hiện </w:t>
      </w:r>
      <w:r>
        <w:rPr>
          <w:color w:val="auto"/>
          <w:lang w:val="it-IT"/>
        </w:rPr>
        <w:t>chỉ thị, ng</w:t>
      </w:r>
      <w:r w:rsidRPr="00821F01">
        <w:rPr>
          <w:color w:val="auto"/>
          <w:lang w:val="it-IT"/>
        </w:rPr>
        <w:t xml:space="preserve">hị quyết </w:t>
      </w:r>
      <w:r>
        <w:rPr>
          <w:color w:val="auto"/>
          <w:lang w:val="it-IT"/>
        </w:rPr>
        <w:t xml:space="preserve">của Đảng và </w:t>
      </w:r>
      <w:r w:rsidRPr="00A74AF0">
        <w:t>thực hi</w:t>
      </w:r>
      <w:r>
        <w:t>ện nhiệm vụ được giao. Đồng thời tăng cường kiểm tra d</w:t>
      </w:r>
      <w:r w:rsidRPr="00A74AF0">
        <w:t xml:space="preserve">ấu hiệu vi phạm, xem xét giải quyết </w:t>
      </w:r>
      <w:r>
        <w:t xml:space="preserve">kịp thời, </w:t>
      </w:r>
      <w:r w:rsidRPr="00A74AF0">
        <w:t xml:space="preserve">dứt </w:t>
      </w:r>
      <w:r w:rsidRPr="00A74AF0">
        <w:rPr>
          <w:rFonts w:hint="eastAsia"/>
        </w:rPr>
        <w:t>đ</w:t>
      </w:r>
      <w:r w:rsidRPr="00A74AF0">
        <w:t xml:space="preserve">iểm </w:t>
      </w:r>
      <w:r w:rsidRPr="00A74AF0">
        <w:rPr>
          <w:rFonts w:hint="eastAsia"/>
        </w:rPr>
        <w:t>đ</w:t>
      </w:r>
      <w:r w:rsidRPr="00A74AF0">
        <w:t>ơn thư khiếu nại, tố cáo, các vụ việc phát sinh; xử lý nghiêm các trường hợp vi phạm</w:t>
      </w:r>
      <w:r>
        <w:t xml:space="preserve">, </w:t>
      </w:r>
      <w:r w:rsidRPr="004B11AE">
        <w:t>nhằm tạo sự đoàn kết, thống nhất trong toàn Đảng bộ</w:t>
      </w:r>
      <w:r>
        <w:t>.</w:t>
      </w:r>
    </w:p>
    <w:p w:rsidR="00373BA0" w:rsidRDefault="00373BA0" w:rsidP="00373BA0">
      <w:pPr>
        <w:spacing w:before="100"/>
        <w:ind w:firstLine="567"/>
        <w:jc w:val="both"/>
        <w:rPr>
          <w:color w:val="auto"/>
          <w:lang w:val="it-IT"/>
        </w:rPr>
      </w:pPr>
      <w:r w:rsidRPr="003E7AFC">
        <w:rPr>
          <w:b/>
          <w:color w:val="auto"/>
          <w:lang w:val="it-IT"/>
        </w:rPr>
        <w:t>-</w:t>
      </w:r>
      <w:r w:rsidR="00811D7C">
        <w:rPr>
          <w:b/>
          <w:color w:val="auto"/>
          <w:lang w:val="it-IT"/>
        </w:rPr>
        <w:t xml:space="preserve"> T</w:t>
      </w:r>
      <w:r w:rsidRPr="003E7AFC">
        <w:rPr>
          <w:b/>
          <w:color w:val="auto"/>
          <w:lang w:val="it-IT"/>
        </w:rPr>
        <w:t>riển khai, quán triệt gắn với sơ kết, tổng kết các Chỉ thị, Nghị quyết của Đảng về công tác dân vận</w:t>
      </w:r>
      <w:r>
        <w:rPr>
          <w:b/>
          <w:color w:val="auto"/>
          <w:lang w:val="it-IT"/>
        </w:rPr>
        <w:t xml:space="preserve">, </w:t>
      </w:r>
      <w:r w:rsidRPr="006661C2">
        <w:rPr>
          <w:color w:val="auto"/>
          <w:lang w:val="it-IT"/>
        </w:rPr>
        <w:t>nhất là Nghị quyết số 25-NQ/TW ngày 03/6/2013 của Ban Chấp hành Trung ương Đảng (khóa XI) về “Tăng cường</w:t>
      </w:r>
      <w:r w:rsidRPr="006661C2">
        <w:rPr>
          <w:b/>
          <w:color w:val="auto"/>
          <w:lang w:val="it-IT"/>
        </w:rPr>
        <w:t xml:space="preserve"> </w:t>
      </w:r>
      <w:r w:rsidRPr="006661C2">
        <w:rPr>
          <w:color w:val="auto"/>
          <w:lang w:val="it-IT"/>
        </w:rPr>
        <w:t>và đổi mới sự lãnh đạo của Đảng đối với công tác dân vận trong tình hình mới”</w:t>
      </w:r>
      <w:r w:rsidRPr="003E7AFC">
        <w:rPr>
          <w:color w:val="auto"/>
          <w:lang w:val="it-IT"/>
        </w:rPr>
        <w:t>.</w:t>
      </w:r>
      <w:r>
        <w:rPr>
          <w:color w:val="auto"/>
          <w:lang w:val="it-IT"/>
        </w:rPr>
        <w:t xml:space="preserve"> </w:t>
      </w:r>
      <w:r w:rsidRPr="006661C2">
        <w:rPr>
          <w:color w:val="auto"/>
          <w:lang w:val="it-IT"/>
        </w:rPr>
        <w:t>Tiếp tục phát động và triển khai</w:t>
      </w:r>
      <w:r>
        <w:rPr>
          <w:color w:val="auto"/>
          <w:lang w:val="it-IT"/>
        </w:rPr>
        <w:t xml:space="preserve"> thực hiện đạt hiệu quả</w:t>
      </w:r>
      <w:r w:rsidRPr="006661C2">
        <w:rPr>
          <w:color w:val="auto"/>
          <w:lang w:val="it-IT"/>
        </w:rPr>
        <w:t xml:space="preserve"> phong trào thi đua “Dân vận khéo”</w:t>
      </w:r>
      <w:r>
        <w:rPr>
          <w:color w:val="auto"/>
          <w:lang w:val="it-IT"/>
        </w:rPr>
        <w:t>;</w:t>
      </w:r>
      <w:r w:rsidRPr="008337A1">
        <w:rPr>
          <w:lang w:val="es-MX"/>
        </w:rPr>
        <w:t xml:space="preserve"> công tác dân vận của chính quyền</w:t>
      </w:r>
      <w:r>
        <w:rPr>
          <w:color w:val="auto"/>
          <w:lang w:val="it-IT"/>
        </w:rPr>
        <w:t xml:space="preserve">, nhất là trong lĩnh vực BT - GPMB - TĐC, xây dựng Nông thôn mới, xây dựng tuyến phố văn minh đô thị; xây dựng </w:t>
      </w:r>
      <w:r w:rsidRPr="00F214C3">
        <w:rPr>
          <w:color w:val="auto"/>
          <w:lang w:val="it-IT"/>
        </w:rPr>
        <w:t xml:space="preserve">Nghị quyết </w:t>
      </w:r>
      <w:r>
        <w:rPr>
          <w:color w:val="auto"/>
          <w:lang w:val="it-IT"/>
        </w:rPr>
        <w:t xml:space="preserve">của Thành ủy </w:t>
      </w:r>
      <w:r w:rsidRPr="00F214C3">
        <w:rPr>
          <w:color w:val="auto"/>
          <w:lang w:val="it-IT"/>
        </w:rPr>
        <w:t>về tăng cường sự lãnh đạo của Đảng đối với công tác dân vận trên địa bàn thành phố giai đoạn 2021-2025</w:t>
      </w:r>
      <w:r>
        <w:rPr>
          <w:color w:val="auto"/>
          <w:lang w:val="it-IT"/>
        </w:rPr>
        <w:t xml:space="preserve"> để thực hiện.</w:t>
      </w:r>
    </w:p>
    <w:p w:rsidR="00373BA0" w:rsidRDefault="00373BA0" w:rsidP="00373BA0">
      <w:pPr>
        <w:spacing w:before="100"/>
        <w:ind w:firstLine="567"/>
        <w:jc w:val="both"/>
        <w:rPr>
          <w:color w:val="auto"/>
          <w:lang w:val="it-IT"/>
        </w:rPr>
      </w:pPr>
      <w:r>
        <w:rPr>
          <w:color w:val="auto"/>
          <w:lang w:val="it-IT"/>
        </w:rPr>
        <w:t>Lãnh đạo đổi mới, nâng cao chất lượng hiệu quả hoạt động của Ban Chỉ đạo thực hiện Quy chế dân chủ cơ sở và BCĐ công tác tôn giáo - Dân tộc Thành ủy. T</w:t>
      </w:r>
      <w:r w:rsidRPr="004717D2">
        <w:rPr>
          <w:color w:val="auto"/>
          <w:lang w:val="it-IT"/>
        </w:rPr>
        <w:t>heo dõi</w:t>
      </w:r>
      <w:r>
        <w:rPr>
          <w:color w:val="auto"/>
          <w:lang w:val="it-IT"/>
        </w:rPr>
        <w:t>,</w:t>
      </w:r>
      <w:r w:rsidRPr="004717D2">
        <w:rPr>
          <w:color w:val="auto"/>
          <w:lang w:val="it-IT"/>
        </w:rPr>
        <w:t xml:space="preserve"> giải quyết </w:t>
      </w:r>
      <w:r>
        <w:rPr>
          <w:color w:val="auto"/>
          <w:lang w:val="it-IT"/>
        </w:rPr>
        <w:t xml:space="preserve">tốt </w:t>
      </w:r>
      <w:r w:rsidRPr="004717D2">
        <w:rPr>
          <w:color w:val="auto"/>
          <w:lang w:val="it-IT"/>
        </w:rPr>
        <w:t>các vấn đề n</w:t>
      </w:r>
      <w:r>
        <w:rPr>
          <w:color w:val="auto"/>
          <w:lang w:val="it-IT"/>
        </w:rPr>
        <w:t>ổ</w:t>
      </w:r>
      <w:r w:rsidRPr="004717D2">
        <w:rPr>
          <w:color w:val="auto"/>
          <w:lang w:val="it-IT"/>
        </w:rPr>
        <w:t>i cộm, bức xúc trong nhân dân</w:t>
      </w:r>
      <w:r>
        <w:rPr>
          <w:color w:val="auto"/>
          <w:lang w:val="it-IT"/>
        </w:rPr>
        <w:t>.</w:t>
      </w:r>
    </w:p>
    <w:p w:rsidR="00373BA0" w:rsidRPr="00D16873" w:rsidRDefault="00373BA0" w:rsidP="00373BA0">
      <w:pPr>
        <w:spacing w:before="100"/>
        <w:ind w:firstLine="567"/>
        <w:jc w:val="both"/>
        <w:rPr>
          <w:i/>
          <w:color w:val="auto"/>
          <w:lang w:val="it-IT"/>
        </w:rPr>
      </w:pPr>
      <w:r w:rsidRPr="00D57BE3">
        <w:rPr>
          <w:b/>
          <w:color w:val="auto"/>
          <w:lang w:val="it-IT"/>
        </w:rPr>
        <w:t xml:space="preserve">3.7. </w:t>
      </w:r>
      <w:r w:rsidRPr="00811D7C">
        <w:rPr>
          <w:b/>
          <w:color w:val="auto"/>
          <w:lang w:val="it-IT"/>
        </w:rPr>
        <w:t>Lãnh đạo thực hiện có hiệu quả 3 nhiệm vụ đột phá Nghị quyết Đại hội Đảng bộ thành phố lần thứ XXI đề ra</w:t>
      </w:r>
    </w:p>
    <w:p w:rsidR="00B62718" w:rsidRPr="006B5BC2" w:rsidRDefault="00B62718" w:rsidP="00B62718">
      <w:pPr>
        <w:spacing w:before="100"/>
        <w:ind w:firstLine="567"/>
        <w:jc w:val="both"/>
        <w:rPr>
          <w:b/>
          <w:color w:val="auto"/>
          <w:szCs w:val="28"/>
          <w:lang w:val="it-IT"/>
        </w:rPr>
      </w:pPr>
      <w:r w:rsidRPr="006B5BC2">
        <w:rPr>
          <w:b/>
          <w:color w:val="auto"/>
          <w:szCs w:val="28"/>
          <w:lang w:val="it-IT"/>
        </w:rPr>
        <w:t>III</w:t>
      </w:r>
      <w:r>
        <w:rPr>
          <w:b/>
          <w:color w:val="auto"/>
          <w:szCs w:val="28"/>
          <w:lang w:val="it-IT"/>
        </w:rPr>
        <w:t>-</w:t>
      </w:r>
      <w:r w:rsidRPr="006B5BC2">
        <w:rPr>
          <w:b/>
          <w:color w:val="auto"/>
          <w:szCs w:val="28"/>
          <w:lang w:val="it-IT"/>
        </w:rPr>
        <w:t xml:space="preserve"> Tổ chức thực hiện</w:t>
      </w:r>
      <w:r>
        <w:rPr>
          <w:b/>
          <w:color w:val="auto"/>
          <w:szCs w:val="28"/>
          <w:lang w:val="it-IT"/>
        </w:rPr>
        <w:t>:</w:t>
      </w:r>
    </w:p>
    <w:p w:rsidR="00B62718" w:rsidRPr="006B5BC2" w:rsidRDefault="00B62718" w:rsidP="00B62718">
      <w:pPr>
        <w:spacing w:before="100"/>
        <w:ind w:firstLine="567"/>
        <w:jc w:val="both"/>
        <w:rPr>
          <w:szCs w:val="28"/>
          <w:lang w:val="it-IT"/>
        </w:rPr>
      </w:pPr>
      <w:r w:rsidRPr="006B5BC2">
        <w:rPr>
          <w:szCs w:val="28"/>
          <w:lang w:val="it-IT"/>
        </w:rPr>
        <w:t>1</w:t>
      </w:r>
      <w:r>
        <w:rPr>
          <w:szCs w:val="28"/>
          <w:lang w:val="it-IT"/>
        </w:rPr>
        <w:t>-</w:t>
      </w:r>
      <w:r w:rsidRPr="006B5BC2">
        <w:rPr>
          <w:szCs w:val="28"/>
          <w:lang w:val="it-IT"/>
        </w:rPr>
        <w:t xml:space="preserve"> Ban Chấp hành Đảng bộ thành phố giao cho Ban Thường vụ Thành ủy, HĐND</w:t>
      </w:r>
      <w:r>
        <w:rPr>
          <w:szCs w:val="28"/>
          <w:lang w:val="it-IT"/>
        </w:rPr>
        <w:t xml:space="preserve"> </w:t>
      </w:r>
      <w:r w:rsidRPr="006B5BC2">
        <w:rPr>
          <w:szCs w:val="28"/>
          <w:lang w:val="it-IT"/>
        </w:rPr>
        <w:t>-</w:t>
      </w:r>
      <w:r>
        <w:rPr>
          <w:szCs w:val="28"/>
          <w:lang w:val="it-IT"/>
        </w:rPr>
        <w:t xml:space="preserve"> </w:t>
      </w:r>
      <w:r w:rsidRPr="006B5BC2">
        <w:rPr>
          <w:szCs w:val="28"/>
          <w:lang w:val="it-IT"/>
        </w:rPr>
        <w:t>UBND</w:t>
      </w:r>
      <w:r>
        <w:rPr>
          <w:szCs w:val="28"/>
          <w:lang w:val="it-IT"/>
        </w:rPr>
        <w:t xml:space="preserve"> - UBMTTQVN thành phố</w:t>
      </w:r>
      <w:r w:rsidRPr="006B5BC2">
        <w:rPr>
          <w:szCs w:val="28"/>
          <w:lang w:val="it-IT"/>
        </w:rPr>
        <w:t>,</w:t>
      </w:r>
      <w:r>
        <w:rPr>
          <w:szCs w:val="28"/>
          <w:lang w:val="it-IT"/>
        </w:rPr>
        <w:t xml:space="preserve"> các Ban xây dựng Đảng thành ủy, các tổ chức chính trị - xã hội</w:t>
      </w:r>
      <w:r w:rsidRPr="006B5BC2">
        <w:rPr>
          <w:szCs w:val="28"/>
          <w:lang w:val="it-IT"/>
        </w:rPr>
        <w:t xml:space="preserve"> thành phố</w:t>
      </w:r>
      <w:r>
        <w:rPr>
          <w:szCs w:val="28"/>
          <w:lang w:val="it-IT"/>
        </w:rPr>
        <w:t xml:space="preserve">, các phòng, ban, ngành </w:t>
      </w:r>
      <w:r w:rsidRPr="006B5BC2">
        <w:rPr>
          <w:szCs w:val="28"/>
          <w:lang w:val="it-IT"/>
        </w:rPr>
        <w:t xml:space="preserve">và các </w:t>
      </w:r>
      <w:r>
        <w:rPr>
          <w:szCs w:val="28"/>
          <w:lang w:val="it-IT"/>
        </w:rPr>
        <w:t xml:space="preserve">tổ chức cơ sở </w:t>
      </w:r>
      <w:r w:rsidRPr="006B5BC2">
        <w:rPr>
          <w:szCs w:val="28"/>
          <w:lang w:val="it-IT"/>
        </w:rPr>
        <w:t>Đảng</w:t>
      </w:r>
      <w:r>
        <w:rPr>
          <w:szCs w:val="28"/>
          <w:lang w:val="it-IT"/>
        </w:rPr>
        <w:t xml:space="preserve"> trực thuộc</w:t>
      </w:r>
      <w:r w:rsidRPr="006B5BC2">
        <w:rPr>
          <w:szCs w:val="28"/>
          <w:lang w:val="it-IT"/>
        </w:rPr>
        <w:t xml:space="preserve"> căn cứ Nghị quyết này và tình hình thực tế từng địa phương, đơn vị để xây dựng kế hoạch, chương trình thực hiện.</w:t>
      </w:r>
    </w:p>
    <w:p w:rsidR="00B62718" w:rsidRPr="006B5BC2" w:rsidRDefault="00B62718" w:rsidP="00B62718">
      <w:pPr>
        <w:spacing w:before="100"/>
        <w:ind w:firstLine="567"/>
        <w:jc w:val="both"/>
        <w:rPr>
          <w:szCs w:val="28"/>
          <w:lang w:val="vi-VN"/>
        </w:rPr>
      </w:pPr>
      <w:r w:rsidRPr="006B5BC2">
        <w:rPr>
          <w:szCs w:val="28"/>
          <w:lang w:val="it-IT"/>
        </w:rPr>
        <w:t>2</w:t>
      </w:r>
      <w:r>
        <w:rPr>
          <w:szCs w:val="28"/>
          <w:lang w:val="it-IT"/>
        </w:rPr>
        <w:t>-</w:t>
      </w:r>
      <w:r w:rsidRPr="006B5BC2">
        <w:rPr>
          <w:szCs w:val="28"/>
          <w:lang w:val="it-IT"/>
        </w:rPr>
        <w:t xml:space="preserve"> Các </w:t>
      </w:r>
      <w:r>
        <w:rPr>
          <w:szCs w:val="28"/>
          <w:lang w:val="it-IT"/>
        </w:rPr>
        <w:t>cơ quan tham mưu, giúp việc</w:t>
      </w:r>
      <w:r w:rsidRPr="006B5BC2">
        <w:rPr>
          <w:szCs w:val="28"/>
          <w:lang w:val="it-IT"/>
        </w:rPr>
        <w:t xml:space="preserve"> Thành uỷ </w:t>
      </w:r>
      <w:r>
        <w:rPr>
          <w:szCs w:val="28"/>
          <w:lang w:val="it-IT"/>
        </w:rPr>
        <w:t xml:space="preserve">tham mưu </w:t>
      </w:r>
      <w:r w:rsidRPr="006B5BC2">
        <w:rPr>
          <w:szCs w:val="28"/>
          <w:lang w:val="it-IT"/>
        </w:rPr>
        <w:t>giúp Thành uỷ</w:t>
      </w:r>
      <w:r>
        <w:rPr>
          <w:szCs w:val="28"/>
          <w:lang w:val="it-IT"/>
        </w:rPr>
        <w:t>, Ban Thường vụ Thành ủy</w:t>
      </w:r>
      <w:r w:rsidRPr="006B5BC2">
        <w:rPr>
          <w:szCs w:val="28"/>
          <w:lang w:val="it-IT"/>
        </w:rPr>
        <w:t xml:space="preserve"> kiểm tra, giám sát</w:t>
      </w:r>
      <w:r>
        <w:rPr>
          <w:szCs w:val="28"/>
          <w:lang w:val="it-IT"/>
        </w:rPr>
        <w:t>, chỉ đạo</w:t>
      </w:r>
      <w:r w:rsidRPr="006B5BC2">
        <w:rPr>
          <w:szCs w:val="28"/>
          <w:lang w:val="it-IT"/>
        </w:rPr>
        <w:t xml:space="preserve"> việc thực hiện Nghị quyết</w:t>
      </w:r>
      <w:r>
        <w:rPr>
          <w:szCs w:val="28"/>
          <w:lang w:val="it-IT"/>
        </w:rPr>
        <w:t>.</w:t>
      </w:r>
      <w:r w:rsidRPr="006B5BC2">
        <w:rPr>
          <w:szCs w:val="28"/>
          <w:lang w:val="it-IT"/>
        </w:rPr>
        <w:t xml:space="preserve">     </w:t>
      </w:r>
    </w:p>
    <w:p w:rsidR="00B62718" w:rsidRPr="00BC4577" w:rsidRDefault="00B62718" w:rsidP="00B62718">
      <w:pPr>
        <w:pStyle w:val="Heading1"/>
        <w:spacing w:before="0"/>
        <w:ind w:right="51"/>
        <w:jc w:val="both"/>
        <w:rPr>
          <w:rFonts w:ascii="Times New Roman" w:hAnsi="Times New Roman"/>
          <w:b w:val="0"/>
          <w:noProof/>
          <w:color w:val="auto"/>
          <w:sz w:val="22"/>
          <w:u w:val="single"/>
          <w:lang w:val="it-IT"/>
        </w:rPr>
      </w:pPr>
    </w:p>
    <w:p w:rsidR="00B62718" w:rsidRPr="002F73DB" w:rsidRDefault="00B62718" w:rsidP="00B62718">
      <w:pPr>
        <w:pStyle w:val="Heading1"/>
        <w:spacing w:before="0"/>
        <w:ind w:right="51"/>
        <w:jc w:val="both"/>
        <w:rPr>
          <w:rFonts w:ascii="Times New Roman" w:hAnsi="Times New Roman"/>
          <w:color w:val="auto"/>
          <w:lang w:val="it-IT"/>
        </w:rPr>
      </w:pPr>
      <w:r w:rsidRPr="00DA278B">
        <w:rPr>
          <w:rFonts w:ascii="Times New Roman" w:hAnsi="Times New Roman"/>
          <w:b w:val="0"/>
          <w:noProof/>
          <w:color w:val="auto"/>
          <w:sz w:val="24"/>
          <w:szCs w:val="24"/>
          <w:u w:val="single"/>
          <w:lang w:val="it-IT"/>
        </w:rPr>
        <w:t>Nơi</w:t>
      </w:r>
      <w:r w:rsidRPr="00DA278B">
        <w:rPr>
          <w:rFonts w:ascii="Times New Roman" w:hAnsi="Times New Roman"/>
          <w:b w:val="0"/>
          <w:color w:val="auto"/>
          <w:sz w:val="24"/>
          <w:szCs w:val="24"/>
          <w:u w:val="single"/>
          <w:lang w:val="it-IT"/>
        </w:rPr>
        <w:t xml:space="preserve"> nhận:</w:t>
      </w:r>
      <w:r w:rsidRPr="002F73DB">
        <w:rPr>
          <w:rFonts w:ascii="Times New Roman" w:hAnsi="Times New Roman"/>
          <w:color w:val="auto"/>
          <w:lang w:val="it-IT"/>
        </w:rPr>
        <w:t xml:space="preserve">                                                         </w:t>
      </w:r>
      <w:r w:rsidRPr="002F73DB">
        <w:rPr>
          <w:rFonts w:ascii="Times New Roman" w:hAnsi="Times New Roman"/>
          <w:color w:val="auto"/>
          <w:lang w:val="it-IT"/>
        </w:rPr>
        <w:tab/>
        <w:t xml:space="preserve">     </w:t>
      </w:r>
      <w:r>
        <w:rPr>
          <w:rFonts w:ascii="Times New Roman" w:hAnsi="Times New Roman"/>
          <w:color w:val="auto"/>
          <w:lang w:val="it-IT"/>
        </w:rPr>
        <w:t xml:space="preserve">      T/M THÀNH ỦY</w:t>
      </w:r>
      <w:r w:rsidRPr="002F73DB">
        <w:rPr>
          <w:rFonts w:ascii="Times New Roman" w:hAnsi="Times New Roman"/>
          <w:color w:val="auto"/>
          <w:lang w:val="it-IT"/>
        </w:rPr>
        <w:t xml:space="preserve"> </w:t>
      </w:r>
    </w:p>
    <w:p w:rsidR="00B62718" w:rsidRPr="002F73DB" w:rsidRDefault="00B62718" w:rsidP="00B62718">
      <w:pPr>
        <w:ind w:right="51"/>
        <w:jc w:val="both"/>
        <w:rPr>
          <w:color w:val="auto"/>
          <w:lang w:val="it-IT"/>
        </w:rPr>
      </w:pPr>
      <w:r w:rsidRPr="00DA278B">
        <w:rPr>
          <w:color w:val="auto"/>
          <w:sz w:val="22"/>
          <w:szCs w:val="22"/>
          <w:lang w:val="it-IT"/>
        </w:rPr>
        <w:t xml:space="preserve">- BTV Tỉnh uỷ (b/c),                                                                     </w:t>
      </w:r>
      <w:r>
        <w:rPr>
          <w:color w:val="auto"/>
          <w:sz w:val="22"/>
          <w:szCs w:val="22"/>
          <w:lang w:val="it-IT"/>
        </w:rPr>
        <w:t xml:space="preserve">             </w:t>
      </w:r>
      <w:r>
        <w:rPr>
          <w:color w:val="auto"/>
          <w:lang w:val="it-IT"/>
        </w:rPr>
        <w:t>BÍ THƯ</w:t>
      </w:r>
    </w:p>
    <w:p w:rsidR="00B62718" w:rsidRPr="00DA278B" w:rsidRDefault="00B62718" w:rsidP="00B62718">
      <w:pPr>
        <w:ind w:right="51"/>
        <w:jc w:val="both"/>
        <w:rPr>
          <w:color w:val="auto"/>
          <w:sz w:val="22"/>
          <w:szCs w:val="22"/>
          <w:lang w:val="it-IT"/>
        </w:rPr>
      </w:pPr>
      <w:r w:rsidRPr="00DA278B">
        <w:rPr>
          <w:color w:val="auto"/>
          <w:sz w:val="22"/>
          <w:szCs w:val="22"/>
          <w:lang w:val="it-IT"/>
        </w:rPr>
        <w:t>- TT HĐND, UBND TP, UBMTTQVN TP,</w:t>
      </w:r>
      <w:r w:rsidRPr="00DA278B">
        <w:rPr>
          <w:color w:val="auto"/>
          <w:sz w:val="22"/>
          <w:szCs w:val="22"/>
          <w:lang w:val="it-IT"/>
        </w:rPr>
        <w:tab/>
      </w:r>
      <w:r w:rsidRPr="00DA278B">
        <w:rPr>
          <w:color w:val="auto"/>
          <w:sz w:val="22"/>
          <w:szCs w:val="22"/>
          <w:lang w:val="it-IT"/>
        </w:rPr>
        <w:tab/>
      </w:r>
      <w:r w:rsidRPr="00DA278B">
        <w:rPr>
          <w:color w:val="auto"/>
          <w:sz w:val="22"/>
          <w:szCs w:val="22"/>
          <w:lang w:val="it-IT"/>
        </w:rPr>
        <w:tab/>
        <w:t xml:space="preserve">                    </w:t>
      </w:r>
    </w:p>
    <w:p w:rsidR="00B62718" w:rsidRPr="00DA278B" w:rsidRDefault="00B62718" w:rsidP="00B62718">
      <w:pPr>
        <w:ind w:right="51"/>
        <w:jc w:val="both"/>
        <w:rPr>
          <w:color w:val="auto"/>
          <w:sz w:val="22"/>
          <w:szCs w:val="22"/>
          <w:lang w:val="it-IT"/>
        </w:rPr>
      </w:pPr>
      <w:r w:rsidRPr="00DA278B">
        <w:rPr>
          <w:color w:val="auto"/>
          <w:sz w:val="22"/>
          <w:szCs w:val="22"/>
          <w:lang w:val="it-IT"/>
        </w:rPr>
        <w:t>- Các Ban Đảng Thành uỷ,</w:t>
      </w:r>
      <w:r w:rsidRPr="00DA278B">
        <w:rPr>
          <w:color w:val="auto"/>
          <w:sz w:val="22"/>
          <w:szCs w:val="22"/>
          <w:lang w:val="it-IT"/>
        </w:rPr>
        <w:tab/>
      </w:r>
      <w:r w:rsidRPr="00DA278B">
        <w:rPr>
          <w:color w:val="auto"/>
          <w:sz w:val="22"/>
          <w:szCs w:val="22"/>
          <w:lang w:val="it-IT"/>
        </w:rPr>
        <w:tab/>
        <w:t xml:space="preserve">                                           </w:t>
      </w:r>
      <w:r w:rsidRPr="00DA278B">
        <w:rPr>
          <w:color w:val="auto"/>
          <w:sz w:val="22"/>
          <w:szCs w:val="22"/>
          <w:lang w:val="it-IT"/>
        </w:rPr>
        <w:tab/>
      </w:r>
      <w:r w:rsidRPr="00DA278B">
        <w:rPr>
          <w:color w:val="auto"/>
          <w:sz w:val="22"/>
          <w:szCs w:val="22"/>
          <w:lang w:val="it-IT"/>
        </w:rPr>
        <w:tab/>
      </w:r>
    </w:p>
    <w:p w:rsidR="00B62718" w:rsidRPr="00DA278B" w:rsidRDefault="00B62718" w:rsidP="00B62718">
      <w:pPr>
        <w:ind w:right="51"/>
        <w:jc w:val="both"/>
        <w:rPr>
          <w:color w:val="auto"/>
          <w:sz w:val="22"/>
          <w:szCs w:val="22"/>
          <w:lang w:val="it-IT"/>
        </w:rPr>
      </w:pPr>
      <w:r w:rsidRPr="00DA278B">
        <w:rPr>
          <w:color w:val="auto"/>
          <w:sz w:val="22"/>
          <w:szCs w:val="22"/>
          <w:lang w:val="it-IT"/>
        </w:rPr>
        <w:t>- Các Phòng, ban, ngành, đoàn thể TP,</w:t>
      </w:r>
    </w:p>
    <w:p w:rsidR="00B62718" w:rsidRPr="00DA278B" w:rsidRDefault="00B62718" w:rsidP="00B62718">
      <w:pPr>
        <w:ind w:right="51"/>
        <w:jc w:val="both"/>
        <w:rPr>
          <w:color w:val="auto"/>
          <w:sz w:val="22"/>
          <w:szCs w:val="22"/>
          <w:lang w:val="it-IT"/>
        </w:rPr>
      </w:pPr>
      <w:r w:rsidRPr="00DA278B">
        <w:rPr>
          <w:color w:val="auto"/>
          <w:sz w:val="22"/>
          <w:szCs w:val="22"/>
          <w:lang w:val="it-IT"/>
        </w:rPr>
        <w:t xml:space="preserve">- Các TCCS Đảng,                                     </w:t>
      </w:r>
      <w:r w:rsidRPr="00DA278B">
        <w:rPr>
          <w:color w:val="auto"/>
          <w:sz w:val="22"/>
          <w:szCs w:val="22"/>
          <w:lang w:val="it-IT"/>
        </w:rPr>
        <w:tab/>
      </w:r>
      <w:r w:rsidRPr="00DA278B">
        <w:rPr>
          <w:color w:val="auto"/>
          <w:sz w:val="22"/>
          <w:szCs w:val="22"/>
          <w:lang w:val="it-IT"/>
        </w:rPr>
        <w:tab/>
      </w:r>
      <w:r w:rsidRPr="00DA278B">
        <w:rPr>
          <w:color w:val="auto"/>
          <w:sz w:val="22"/>
          <w:szCs w:val="22"/>
          <w:lang w:val="it-IT"/>
        </w:rPr>
        <w:tab/>
      </w:r>
      <w:r w:rsidRPr="00DA278B">
        <w:rPr>
          <w:color w:val="auto"/>
          <w:sz w:val="22"/>
          <w:szCs w:val="22"/>
          <w:lang w:val="it-IT"/>
        </w:rPr>
        <w:tab/>
      </w:r>
      <w:r w:rsidRPr="00DA278B">
        <w:rPr>
          <w:color w:val="auto"/>
          <w:sz w:val="22"/>
          <w:szCs w:val="22"/>
          <w:lang w:val="it-IT"/>
        </w:rPr>
        <w:tab/>
      </w:r>
    </w:p>
    <w:p w:rsidR="00B62718" w:rsidRPr="00DA278B" w:rsidRDefault="00B62718" w:rsidP="00B62718">
      <w:pPr>
        <w:ind w:right="51"/>
        <w:jc w:val="both"/>
        <w:rPr>
          <w:color w:val="auto"/>
          <w:sz w:val="22"/>
          <w:szCs w:val="22"/>
          <w:lang w:val="it-IT"/>
        </w:rPr>
      </w:pPr>
      <w:r w:rsidRPr="00DA278B">
        <w:rPr>
          <w:color w:val="auto"/>
          <w:sz w:val="22"/>
          <w:szCs w:val="22"/>
          <w:lang w:val="it-IT"/>
        </w:rPr>
        <w:t>- Các đ/c Thành uỷ viên,</w:t>
      </w:r>
      <w:r w:rsidRPr="00DA278B">
        <w:rPr>
          <w:color w:val="auto"/>
          <w:sz w:val="22"/>
          <w:szCs w:val="22"/>
          <w:lang w:val="it-IT"/>
        </w:rPr>
        <w:tab/>
      </w:r>
    </w:p>
    <w:p w:rsidR="00B62718" w:rsidRPr="00DA278B" w:rsidRDefault="00B62718" w:rsidP="00B62718">
      <w:pPr>
        <w:jc w:val="both"/>
        <w:rPr>
          <w:b/>
          <w:color w:val="auto"/>
          <w:szCs w:val="28"/>
          <w:lang w:val="it-IT"/>
        </w:rPr>
      </w:pPr>
      <w:r w:rsidRPr="00DA278B">
        <w:rPr>
          <w:color w:val="auto"/>
          <w:sz w:val="22"/>
          <w:szCs w:val="22"/>
          <w:lang w:val="it-IT"/>
        </w:rPr>
        <w:t>- Lưu Văn phòng TU.</w:t>
      </w:r>
      <w:r w:rsidRPr="00520AD9">
        <w:rPr>
          <w:color w:val="auto"/>
          <w:sz w:val="24"/>
          <w:lang w:val="it-IT"/>
        </w:rPr>
        <w:t xml:space="preserve">   </w:t>
      </w:r>
      <w:r>
        <w:rPr>
          <w:color w:val="auto"/>
          <w:sz w:val="24"/>
          <w:lang w:val="it-IT"/>
        </w:rPr>
        <w:tab/>
      </w:r>
      <w:r>
        <w:rPr>
          <w:color w:val="auto"/>
          <w:sz w:val="24"/>
          <w:lang w:val="it-IT"/>
        </w:rPr>
        <w:tab/>
      </w:r>
      <w:r>
        <w:rPr>
          <w:color w:val="auto"/>
          <w:sz w:val="24"/>
          <w:lang w:val="it-IT"/>
        </w:rPr>
        <w:tab/>
      </w:r>
      <w:r>
        <w:rPr>
          <w:color w:val="auto"/>
          <w:sz w:val="24"/>
          <w:lang w:val="it-IT"/>
        </w:rPr>
        <w:tab/>
        <w:t xml:space="preserve">                      </w:t>
      </w:r>
      <w:bookmarkStart w:id="0" w:name="_GoBack"/>
      <w:bookmarkEnd w:id="0"/>
      <w:r w:rsidRPr="00DA278B">
        <w:rPr>
          <w:b/>
          <w:color w:val="auto"/>
          <w:szCs w:val="28"/>
          <w:lang w:val="it-IT"/>
        </w:rPr>
        <w:tab/>
      </w:r>
      <w:r w:rsidRPr="00DA278B">
        <w:rPr>
          <w:b/>
          <w:color w:val="auto"/>
          <w:szCs w:val="28"/>
          <w:lang w:val="it-IT"/>
        </w:rPr>
        <w:tab/>
        <w:t xml:space="preserve"> </w:t>
      </w:r>
    </w:p>
    <w:p w:rsidR="00B62718" w:rsidRPr="00DA278B" w:rsidRDefault="00B62718" w:rsidP="00B62718">
      <w:pPr>
        <w:rPr>
          <w:b/>
          <w:color w:val="auto"/>
          <w:szCs w:val="28"/>
          <w:lang w:val="it-IT"/>
        </w:rPr>
      </w:pPr>
    </w:p>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B62718" w:rsidRDefault="00B62718" w:rsidP="00B62718"/>
    <w:p w:rsidR="00486478" w:rsidRDefault="00486478"/>
    <w:sectPr w:rsidR="00486478" w:rsidSect="00B62718">
      <w:headerReference w:type="even" r:id="rId8"/>
      <w:headerReference w:type="default" r:id="rId9"/>
      <w:footerReference w:type="even" r:id="rId10"/>
      <w:footerReference w:type="default" r:id="rId11"/>
      <w:pgSz w:w="11909" w:h="16834" w:code="9"/>
      <w:pgMar w:top="1134" w:right="851" w:bottom="851" w:left="1701" w:header="284" w:footer="11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D8" w:rsidRDefault="00192DD8" w:rsidP="00B62718">
      <w:r>
        <w:separator/>
      </w:r>
    </w:p>
  </w:endnote>
  <w:endnote w:type="continuationSeparator" w:id="0">
    <w:p w:rsidR="00192DD8" w:rsidRDefault="00192DD8" w:rsidP="00B6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6" w:rsidRDefault="00103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DD6936" w:rsidRDefault="00192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6" w:rsidRDefault="00192DD8">
    <w:pPr>
      <w:pStyle w:val="Footer"/>
      <w:framePr w:wrap="around" w:vAnchor="text" w:hAnchor="margin" w:xAlign="center" w:y="1"/>
      <w:rPr>
        <w:rStyle w:val="PageNumber"/>
      </w:rPr>
    </w:pPr>
  </w:p>
  <w:p w:rsidR="00DD6936" w:rsidRDefault="00103D11" w:rsidP="000E3690">
    <w:pPr>
      <w:pStyle w:val="Footer"/>
      <w:tabs>
        <w:tab w:val="clear" w:pos="4320"/>
        <w:tab w:val="clear" w:pos="8640"/>
        <w:tab w:val="left" w:pos="178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D8" w:rsidRDefault="00192DD8" w:rsidP="00B62718">
      <w:r>
        <w:separator/>
      </w:r>
    </w:p>
  </w:footnote>
  <w:footnote w:type="continuationSeparator" w:id="0">
    <w:p w:rsidR="00192DD8" w:rsidRDefault="00192DD8" w:rsidP="00B6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6" w:rsidRDefault="00103D11" w:rsidP="00BD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6936" w:rsidRDefault="00192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36" w:rsidRPr="008A3A66" w:rsidRDefault="00103D11" w:rsidP="00C25531">
    <w:pPr>
      <w:pStyle w:val="Header"/>
      <w:framePr w:wrap="around" w:vAnchor="text" w:hAnchor="margin" w:xAlign="center" w:y="1"/>
      <w:rPr>
        <w:rStyle w:val="PageNumber"/>
        <w:sz w:val="24"/>
        <w:szCs w:val="24"/>
      </w:rPr>
    </w:pPr>
    <w:r w:rsidRPr="008A3A66">
      <w:rPr>
        <w:rStyle w:val="PageNumber"/>
        <w:sz w:val="24"/>
        <w:szCs w:val="24"/>
      </w:rPr>
      <w:fldChar w:fldCharType="begin"/>
    </w:r>
    <w:r w:rsidRPr="008A3A66">
      <w:rPr>
        <w:rStyle w:val="PageNumber"/>
        <w:sz w:val="24"/>
        <w:szCs w:val="24"/>
      </w:rPr>
      <w:instrText xml:space="preserve">PAGE  </w:instrText>
    </w:r>
    <w:r w:rsidRPr="008A3A66">
      <w:rPr>
        <w:rStyle w:val="PageNumber"/>
        <w:sz w:val="24"/>
        <w:szCs w:val="24"/>
      </w:rPr>
      <w:fldChar w:fldCharType="separate"/>
    </w:r>
    <w:r w:rsidR="00F846FE">
      <w:rPr>
        <w:rStyle w:val="PageNumber"/>
        <w:noProof/>
        <w:sz w:val="24"/>
        <w:szCs w:val="24"/>
      </w:rPr>
      <w:t>10</w:t>
    </w:r>
    <w:r w:rsidRPr="008A3A66">
      <w:rPr>
        <w:rStyle w:val="PageNumber"/>
        <w:sz w:val="24"/>
        <w:szCs w:val="24"/>
      </w:rPr>
      <w:fldChar w:fldCharType="end"/>
    </w:r>
  </w:p>
  <w:p w:rsidR="00DD6936" w:rsidRDefault="00192DD8">
    <w:pPr>
      <w:pStyle w:val="Header"/>
      <w:rPr>
        <w:i/>
        <w:sz w:val="12"/>
      </w:rPr>
    </w:pPr>
  </w:p>
  <w:p w:rsidR="00DD6936" w:rsidRDefault="00192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8"/>
    <w:rsid w:val="00021003"/>
    <w:rsid w:val="000616C2"/>
    <w:rsid w:val="000C5B2E"/>
    <w:rsid w:val="00103D11"/>
    <w:rsid w:val="00146C2D"/>
    <w:rsid w:val="00192DD8"/>
    <w:rsid w:val="001F5430"/>
    <w:rsid w:val="002F3FE2"/>
    <w:rsid w:val="00333B85"/>
    <w:rsid w:val="00373BA0"/>
    <w:rsid w:val="003C45BD"/>
    <w:rsid w:val="003C7C01"/>
    <w:rsid w:val="003E0B48"/>
    <w:rsid w:val="004161AB"/>
    <w:rsid w:val="004338CE"/>
    <w:rsid w:val="004345D9"/>
    <w:rsid w:val="00486478"/>
    <w:rsid w:val="004B5C46"/>
    <w:rsid w:val="0053463D"/>
    <w:rsid w:val="0056445C"/>
    <w:rsid w:val="0060630A"/>
    <w:rsid w:val="006213AA"/>
    <w:rsid w:val="00811D7C"/>
    <w:rsid w:val="00822F56"/>
    <w:rsid w:val="008C238D"/>
    <w:rsid w:val="00965327"/>
    <w:rsid w:val="00A31D48"/>
    <w:rsid w:val="00B62718"/>
    <w:rsid w:val="00C155E6"/>
    <w:rsid w:val="00D7178D"/>
    <w:rsid w:val="00DB2517"/>
    <w:rsid w:val="00E668E2"/>
    <w:rsid w:val="00E947A5"/>
    <w:rsid w:val="00F13A88"/>
    <w:rsid w:val="00F8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18"/>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B62718"/>
    <w:pPr>
      <w:keepNext/>
      <w:spacing w:before="120"/>
      <w:jc w:val="center"/>
      <w:outlineLvl w:val="0"/>
    </w:pPr>
    <w:rPr>
      <w:rFonts w:ascii=".VnTimeH" w:hAnsi=".VnTimeH"/>
      <w:b/>
    </w:rPr>
  </w:style>
  <w:style w:type="paragraph" w:styleId="Heading3">
    <w:name w:val="heading 3"/>
    <w:basedOn w:val="Normal"/>
    <w:next w:val="Normal"/>
    <w:link w:val="Heading3Char"/>
    <w:uiPriority w:val="9"/>
    <w:semiHidden/>
    <w:unhideWhenUsed/>
    <w:qFormat/>
    <w:rsid w:val="00B62718"/>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718"/>
    <w:rPr>
      <w:rFonts w:ascii=".VnTimeH" w:eastAsia="Times New Roman" w:hAnsi=".VnTimeH" w:cs="Times New Roman"/>
      <w:b/>
      <w:bCs/>
      <w:iCs/>
      <w:color w:val="000000"/>
      <w:sz w:val="28"/>
      <w:szCs w:val="20"/>
    </w:rPr>
  </w:style>
  <w:style w:type="character" w:customStyle="1" w:styleId="Heading3Char">
    <w:name w:val="Heading 3 Char"/>
    <w:basedOn w:val="DefaultParagraphFont"/>
    <w:link w:val="Heading3"/>
    <w:uiPriority w:val="9"/>
    <w:semiHidden/>
    <w:rsid w:val="00B62718"/>
    <w:rPr>
      <w:rFonts w:asciiTheme="majorHAnsi" w:eastAsiaTheme="majorEastAsia" w:hAnsiTheme="majorHAnsi" w:cstheme="majorBidi"/>
      <w:b/>
      <w:iCs/>
      <w:color w:val="4F81BD" w:themeColor="accent1"/>
      <w:sz w:val="28"/>
      <w:szCs w:val="20"/>
    </w:rPr>
  </w:style>
  <w:style w:type="character" w:styleId="PageNumber">
    <w:name w:val="page number"/>
    <w:basedOn w:val="DefaultParagraphFont"/>
    <w:rsid w:val="00B62718"/>
  </w:style>
  <w:style w:type="paragraph" w:styleId="Header">
    <w:name w:val="header"/>
    <w:basedOn w:val="Normal"/>
    <w:link w:val="HeaderChar"/>
    <w:rsid w:val="00B62718"/>
    <w:pPr>
      <w:tabs>
        <w:tab w:val="center" w:pos="4320"/>
        <w:tab w:val="right" w:pos="8640"/>
      </w:tabs>
    </w:pPr>
    <w:rPr>
      <w:rFonts w:ascii=".VnTime" w:hAnsi=".VnTime"/>
    </w:rPr>
  </w:style>
  <w:style w:type="character" w:customStyle="1" w:styleId="HeaderChar">
    <w:name w:val="Header Char"/>
    <w:basedOn w:val="DefaultParagraphFont"/>
    <w:link w:val="Header"/>
    <w:rsid w:val="00B62718"/>
    <w:rPr>
      <w:rFonts w:ascii=".VnTime" w:eastAsia="Times New Roman" w:hAnsi=".VnTime" w:cs="Times New Roman"/>
      <w:bCs/>
      <w:iCs/>
      <w:color w:val="000000"/>
      <w:sz w:val="28"/>
      <w:szCs w:val="20"/>
    </w:rPr>
  </w:style>
  <w:style w:type="paragraph" w:styleId="Footer">
    <w:name w:val="footer"/>
    <w:basedOn w:val="Normal"/>
    <w:link w:val="FooterChar"/>
    <w:rsid w:val="00B62718"/>
    <w:pPr>
      <w:tabs>
        <w:tab w:val="center" w:pos="4320"/>
        <w:tab w:val="right" w:pos="8640"/>
      </w:tabs>
    </w:pPr>
    <w:rPr>
      <w:rFonts w:ascii=".VnTime" w:hAnsi=".VnTime"/>
    </w:rPr>
  </w:style>
  <w:style w:type="character" w:customStyle="1" w:styleId="FooterChar">
    <w:name w:val="Footer Char"/>
    <w:basedOn w:val="DefaultParagraphFont"/>
    <w:link w:val="Footer"/>
    <w:rsid w:val="00B62718"/>
    <w:rPr>
      <w:rFonts w:ascii=".VnTime" w:eastAsia="Times New Roman" w:hAnsi=".VnTime" w:cs="Times New Roman"/>
      <w:bCs/>
      <w:iCs/>
      <w:color w:val="000000"/>
      <w:sz w:val="28"/>
      <w:szCs w:val="20"/>
    </w:rPr>
  </w:style>
  <w:style w:type="paragraph" w:styleId="BodyText">
    <w:name w:val="Body Text"/>
    <w:basedOn w:val="Normal"/>
    <w:link w:val="BodyTextChar"/>
    <w:rsid w:val="00B62718"/>
    <w:pPr>
      <w:spacing w:after="120"/>
    </w:pPr>
  </w:style>
  <w:style w:type="character" w:customStyle="1" w:styleId="BodyTextChar">
    <w:name w:val="Body Text Char"/>
    <w:basedOn w:val="DefaultParagraphFont"/>
    <w:link w:val="BodyText"/>
    <w:rsid w:val="00B62718"/>
    <w:rPr>
      <w:rFonts w:ascii="Times New Roman" w:eastAsia="Times New Roman" w:hAnsi="Times New Roman" w:cs="Times New Roman"/>
      <w:bCs/>
      <w:iCs/>
      <w:color w:val="000000"/>
      <w:sz w:val="28"/>
      <w:szCs w:val="20"/>
    </w:rPr>
  </w:style>
  <w:style w:type="paragraph" w:styleId="BodyTextIndent">
    <w:name w:val="Body Text Indent"/>
    <w:basedOn w:val="Normal"/>
    <w:link w:val="BodyTextIndentChar"/>
    <w:rsid w:val="00B62718"/>
    <w:pPr>
      <w:spacing w:after="120"/>
      <w:ind w:left="360"/>
    </w:pPr>
  </w:style>
  <w:style w:type="character" w:customStyle="1" w:styleId="BodyTextIndentChar">
    <w:name w:val="Body Text Indent Char"/>
    <w:basedOn w:val="DefaultParagraphFont"/>
    <w:link w:val="BodyTextIndent"/>
    <w:rsid w:val="00B62718"/>
    <w:rPr>
      <w:rFonts w:ascii="Times New Roman" w:eastAsia="Times New Roman" w:hAnsi="Times New Roman" w:cs="Times New Roman"/>
      <w:bCs/>
      <w:iCs/>
      <w:color w:val="000000"/>
      <w:sz w:val="28"/>
      <w:szCs w:val="20"/>
    </w:rPr>
  </w:style>
  <w:style w:type="paragraph" w:styleId="BodyTextIndent3">
    <w:name w:val="Body Text Indent 3"/>
    <w:basedOn w:val="Normal"/>
    <w:link w:val="BodyTextIndent3Char"/>
    <w:uiPriority w:val="99"/>
    <w:semiHidden/>
    <w:unhideWhenUsed/>
    <w:rsid w:val="00B6271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2718"/>
    <w:rPr>
      <w:rFonts w:ascii="Times New Roman" w:eastAsia="Times New Roman" w:hAnsi="Times New Roman" w:cs="Times New Roman"/>
      <w:bCs/>
      <w:iCs/>
      <w:color w:val="000000"/>
      <w:sz w:val="16"/>
      <w:szCs w:val="16"/>
    </w:rPr>
  </w:style>
  <w:style w:type="paragraph" w:customStyle="1" w:styleId="abc">
    <w:name w:val="abc"/>
    <w:basedOn w:val="Normal"/>
    <w:uiPriority w:val="99"/>
    <w:rsid w:val="00B62718"/>
    <w:rPr>
      <w:rFonts w:ascii=".VnTime" w:hAnsi=".VnTime" w:cs=".VnTime"/>
      <w:bCs w:val="0"/>
      <w:iCs w:val="0"/>
      <w:color w:val="auto"/>
      <w:szCs w:val="28"/>
    </w:rPr>
  </w:style>
  <w:style w:type="paragraph" w:styleId="NoSpacing">
    <w:name w:val="No Spacing"/>
    <w:uiPriority w:val="1"/>
    <w:qFormat/>
    <w:rsid w:val="00B62718"/>
    <w:pPr>
      <w:spacing w:after="0" w:line="240" w:lineRule="auto"/>
    </w:pPr>
    <w:rPr>
      <w:rFonts w:ascii="Times New Roman" w:eastAsia="Times New Roman" w:hAnsi="Times New Roman" w:cs="Times New Roman"/>
      <w:bCs/>
      <w:iCs/>
      <w:color w:val="000000"/>
      <w:sz w:val="28"/>
      <w:szCs w:val="20"/>
    </w:rPr>
  </w:style>
  <w:style w:type="character" w:styleId="FootnoteReference">
    <w:name w:val="footnote reference"/>
    <w:aliases w:val="Footnote,Footnote text,ftref,BearingPoint,16 Point,Superscript 6 Point,fr,Footnote Text1,f,Ref,de nota al pie,Footnote + Arial,10 pt,Black,Footnote Text11"/>
    <w:uiPriority w:val="99"/>
    <w:rsid w:val="00B62718"/>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uiPriority w:val="99"/>
    <w:unhideWhenUsed/>
    <w:rsid w:val="002F3FE2"/>
    <w:rPr>
      <w:bCs w:val="0"/>
      <w:iCs w:val="0"/>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uiPriority w:val="99"/>
    <w:rsid w:val="002F3FE2"/>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18"/>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B62718"/>
    <w:pPr>
      <w:keepNext/>
      <w:spacing w:before="120"/>
      <w:jc w:val="center"/>
      <w:outlineLvl w:val="0"/>
    </w:pPr>
    <w:rPr>
      <w:rFonts w:ascii=".VnTimeH" w:hAnsi=".VnTimeH"/>
      <w:b/>
    </w:rPr>
  </w:style>
  <w:style w:type="paragraph" w:styleId="Heading3">
    <w:name w:val="heading 3"/>
    <w:basedOn w:val="Normal"/>
    <w:next w:val="Normal"/>
    <w:link w:val="Heading3Char"/>
    <w:uiPriority w:val="9"/>
    <w:semiHidden/>
    <w:unhideWhenUsed/>
    <w:qFormat/>
    <w:rsid w:val="00B62718"/>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718"/>
    <w:rPr>
      <w:rFonts w:ascii=".VnTimeH" w:eastAsia="Times New Roman" w:hAnsi=".VnTimeH" w:cs="Times New Roman"/>
      <w:b/>
      <w:bCs/>
      <w:iCs/>
      <w:color w:val="000000"/>
      <w:sz w:val="28"/>
      <w:szCs w:val="20"/>
    </w:rPr>
  </w:style>
  <w:style w:type="character" w:customStyle="1" w:styleId="Heading3Char">
    <w:name w:val="Heading 3 Char"/>
    <w:basedOn w:val="DefaultParagraphFont"/>
    <w:link w:val="Heading3"/>
    <w:uiPriority w:val="9"/>
    <w:semiHidden/>
    <w:rsid w:val="00B62718"/>
    <w:rPr>
      <w:rFonts w:asciiTheme="majorHAnsi" w:eastAsiaTheme="majorEastAsia" w:hAnsiTheme="majorHAnsi" w:cstheme="majorBidi"/>
      <w:b/>
      <w:iCs/>
      <w:color w:val="4F81BD" w:themeColor="accent1"/>
      <w:sz w:val="28"/>
      <w:szCs w:val="20"/>
    </w:rPr>
  </w:style>
  <w:style w:type="character" w:styleId="PageNumber">
    <w:name w:val="page number"/>
    <w:basedOn w:val="DefaultParagraphFont"/>
    <w:rsid w:val="00B62718"/>
  </w:style>
  <w:style w:type="paragraph" w:styleId="Header">
    <w:name w:val="header"/>
    <w:basedOn w:val="Normal"/>
    <w:link w:val="HeaderChar"/>
    <w:rsid w:val="00B62718"/>
    <w:pPr>
      <w:tabs>
        <w:tab w:val="center" w:pos="4320"/>
        <w:tab w:val="right" w:pos="8640"/>
      </w:tabs>
    </w:pPr>
    <w:rPr>
      <w:rFonts w:ascii=".VnTime" w:hAnsi=".VnTime"/>
    </w:rPr>
  </w:style>
  <w:style w:type="character" w:customStyle="1" w:styleId="HeaderChar">
    <w:name w:val="Header Char"/>
    <w:basedOn w:val="DefaultParagraphFont"/>
    <w:link w:val="Header"/>
    <w:rsid w:val="00B62718"/>
    <w:rPr>
      <w:rFonts w:ascii=".VnTime" w:eastAsia="Times New Roman" w:hAnsi=".VnTime" w:cs="Times New Roman"/>
      <w:bCs/>
      <w:iCs/>
      <w:color w:val="000000"/>
      <w:sz w:val="28"/>
      <w:szCs w:val="20"/>
    </w:rPr>
  </w:style>
  <w:style w:type="paragraph" w:styleId="Footer">
    <w:name w:val="footer"/>
    <w:basedOn w:val="Normal"/>
    <w:link w:val="FooterChar"/>
    <w:rsid w:val="00B62718"/>
    <w:pPr>
      <w:tabs>
        <w:tab w:val="center" w:pos="4320"/>
        <w:tab w:val="right" w:pos="8640"/>
      </w:tabs>
    </w:pPr>
    <w:rPr>
      <w:rFonts w:ascii=".VnTime" w:hAnsi=".VnTime"/>
    </w:rPr>
  </w:style>
  <w:style w:type="character" w:customStyle="1" w:styleId="FooterChar">
    <w:name w:val="Footer Char"/>
    <w:basedOn w:val="DefaultParagraphFont"/>
    <w:link w:val="Footer"/>
    <w:rsid w:val="00B62718"/>
    <w:rPr>
      <w:rFonts w:ascii=".VnTime" w:eastAsia="Times New Roman" w:hAnsi=".VnTime" w:cs="Times New Roman"/>
      <w:bCs/>
      <w:iCs/>
      <w:color w:val="000000"/>
      <w:sz w:val="28"/>
      <w:szCs w:val="20"/>
    </w:rPr>
  </w:style>
  <w:style w:type="paragraph" w:styleId="BodyText">
    <w:name w:val="Body Text"/>
    <w:basedOn w:val="Normal"/>
    <w:link w:val="BodyTextChar"/>
    <w:rsid w:val="00B62718"/>
    <w:pPr>
      <w:spacing w:after="120"/>
    </w:pPr>
  </w:style>
  <w:style w:type="character" w:customStyle="1" w:styleId="BodyTextChar">
    <w:name w:val="Body Text Char"/>
    <w:basedOn w:val="DefaultParagraphFont"/>
    <w:link w:val="BodyText"/>
    <w:rsid w:val="00B62718"/>
    <w:rPr>
      <w:rFonts w:ascii="Times New Roman" w:eastAsia="Times New Roman" w:hAnsi="Times New Roman" w:cs="Times New Roman"/>
      <w:bCs/>
      <w:iCs/>
      <w:color w:val="000000"/>
      <w:sz w:val="28"/>
      <w:szCs w:val="20"/>
    </w:rPr>
  </w:style>
  <w:style w:type="paragraph" w:styleId="BodyTextIndent">
    <w:name w:val="Body Text Indent"/>
    <w:basedOn w:val="Normal"/>
    <w:link w:val="BodyTextIndentChar"/>
    <w:rsid w:val="00B62718"/>
    <w:pPr>
      <w:spacing w:after="120"/>
      <w:ind w:left="360"/>
    </w:pPr>
  </w:style>
  <w:style w:type="character" w:customStyle="1" w:styleId="BodyTextIndentChar">
    <w:name w:val="Body Text Indent Char"/>
    <w:basedOn w:val="DefaultParagraphFont"/>
    <w:link w:val="BodyTextIndent"/>
    <w:rsid w:val="00B62718"/>
    <w:rPr>
      <w:rFonts w:ascii="Times New Roman" w:eastAsia="Times New Roman" w:hAnsi="Times New Roman" w:cs="Times New Roman"/>
      <w:bCs/>
      <w:iCs/>
      <w:color w:val="000000"/>
      <w:sz w:val="28"/>
      <w:szCs w:val="20"/>
    </w:rPr>
  </w:style>
  <w:style w:type="paragraph" w:styleId="BodyTextIndent3">
    <w:name w:val="Body Text Indent 3"/>
    <w:basedOn w:val="Normal"/>
    <w:link w:val="BodyTextIndent3Char"/>
    <w:uiPriority w:val="99"/>
    <w:semiHidden/>
    <w:unhideWhenUsed/>
    <w:rsid w:val="00B6271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2718"/>
    <w:rPr>
      <w:rFonts w:ascii="Times New Roman" w:eastAsia="Times New Roman" w:hAnsi="Times New Roman" w:cs="Times New Roman"/>
      <w:bCs/>
      <w:iCs/>
      <w:color w:val="000000"/>
      <w:sz w:val="16"/>
      <w:szCs w:val="16"/>
    </w:rPr>
  </w:style>
  <w:style w:type="paragraph" w:customStyle="1" w:styleId="abc">
    <w:name w:val="abc"/>
    <w:basedOn w:val="Normal"/>
    <w:uiPriority w:val="99"/>
    <w:rsid w:val="00B62718"/>
    <w:rPr>
      <w:rFonts w:ascii=".VnTime" w:hAnsi=".VnTime" w:cs=".VnTime"/>
      <w:bCs w:val="0"/>
      <w:iCs w:val="0"/>
      <w:color w:val="auto"/>
      <w:szCs w:val="28"/>
    </w:rPr>
  </w:style>
  <w:style w:type="paragraph" w:styleId="NoSpacing">
    <w:name w:val="No Spacing"/>
    <w:uiPriority w:val="1"/>
    <w:qFormat/>
    <w:rsid w:val="00B62718"/>
    <w:pPr>
      <w:spacing w:after="0" w:line="240" w:lineRule="auto"/>
    </w:pPr>
    <w:rPr>
      <w:rFonts w:ascii="Times New Roman" w:eastAsia="Times New Roman" w:hAnsi="Times New Roman" w:cs="Times New Roman"/>
      <w:bCs/>
      <w:iCs/>
      <w:color w:val="000000"/>
      <w:sz w:val="28"/>
      <w:szCs w:val="20"/>
    </w:rPr>
  </w:style>
  <w:style w:type="character" w:styleId="FootnoteReference">
    <w:name w:val="footnote reference"/>
    <w:aliases w:val="Footnote,Footnote text,ftref,BearingPoint,16 Point,Superscript 6 Point,fr,Footnote Text1,f,Ref,de nota al pie,Footnote + Arial,10 pt,Black,Footnote Text11"/>
    <w:uiPriority w:val="99"/>
    <w:rsid w:val="00B62718"/>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uiPriority w:val="99"/>
    <w:unhideWhenUsed/>
    <w:rsid w:val="002F3FE2"/>
    <w:rPr>
      <w:bCs w:val="0"/>
      <w:iCs w:val="0"/>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uiPriority w:val="99"/>
    <w:rsid w:val="002F3FE2"/>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28D9-01C5-4BD8-9F99-72A0EAB9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2020-12-01T00:24:00Z</dcterms:created>
  <dcterms:modified xsi:type="dcterms:W3CDTF">2020-12-02T09:29:00Z</dcterms:modified>
</cp:coreProperties>
</file>